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E5DD8">
      <w:pPr>
        <w:spacing w:line="560" w:lineRule="exact"/>
        <w:ind w:right="105" w:rightChars="50"/>
        <w:jc w:val="center"/>
        <w:rPr>
          <w:rFonts w:hint="eastAsia" w:ascii="Times New Roman" w:hAnsi="Times New Roman" w:eastAsia="方正小标宋简体" w:cs="Times New Roman"/>
          <w:snapToGrid w:val="0"/>
          <w:w w:val="98"/>
          <w:kern w:val="0"/>
          <w:sz w:val="44"/>
          <w:szCs w:val="44"/>
          <w:lang w:eastAsia="zh-CN"/>
        </w:rPr>
      </w:pPr>
      <w:bookmarkStart w:id="2" w:name="_GoBack"/>
      <w:bookmarkEnd w:id="2"/>
      <w:r>
        <w:rPr>
          <w:rFonts w:hint="eastAsia" w:ascii="Times New Roman" w:hAnsi="Times New Roman" w:eastAsia="方正小标宋简体" w:cs="Times New Roman"/>
          <w:snapToGrid w:val="0"/>
          <w:w w:val="98"/>
          <w:kern w:val="0"/>
          <w:sz w:val="44"/>
          <w:szCs w:val="44"/>
          <w:lang w:eastAsia="zh-CN"/>
        </w:rPr>
        <w:t>四川蜀物路面材料有限公司</w:t>
      </w:r>
    </w:p>
    <w:p w14:paraId="7BA020F4">
      <w:pPr>
        <w:spacing w:line="560" w:lineRule="exact"/>
        <w:ind w:right="105" w:rightChars="50"/>
        <w:jc w:val="center"/>
        <w:rPr>
          <w:rFonts w:hint="eastAsia" w:ascii="Times New Roman" w:hAnsi="Times New Roman" w:eastAsia="方正小标宋简体" w:cs="Times New Roman"/>
          <w:snapToGrid w:val="0"/>
          <w:w w:val="98"/>
          <w:kern w:val="0"/>
          <w:sz w:val="44"/>
          <w:szCs w:val="44"/>
          <w:lang w:val="en-US" w:eastAsia="zh-CN"/>
        </w:rPr>
      </w:pPr>
      <w:r>
        <w:rPr>
          <w:rFonts w:hint="default" w:ascii="Times New Roman" w:hAnsi="Times New Roman" w:eastAsia="方正小标宋简体" w:cs="Times New Roman"/>
          <w:snapToGrid w:val="0"/>
          <w:w w:val="98"/>
          <w:kern w:val="0"/>
          <w:sz w:val="44"/>
          <w:szCs w:val="44"/>
          <w:lang w:eastAsia="zh-CN"/>
        </w:rPr>
        <w:t>路面材料基地</w:t>
      </w:r>
      <w:r>
        <w:rPr>
          <w:rFonts w:hint="eastAsia" w:ascii="Times New Roman" w:hAnsi="Times New Roman" w:eastAsia="方正小标宋简体" w:cs="Times New Roman"/>
          <w:snapToGrid w:val="0"/>
          <w:w w:val="98"/>
          <w:kern w:val="0"/>
          <w:sz w:val="44"/>
          <w:szCs w:val="44"/>
          <w:lang w:val="en-US" w:eastAsia="zh-CN"/>
        </w:rPr>
        <w:t>水土保持监测及验收</w:t>
      </w:r>
      <w:r>
        <w:rPr>
          <w:rFonts w:hint="default" w:ascii="Times New Roman" w:hAnsi="Times New Roman" w:eastAsia="方正小标宋简体" w:cs="Times New Roman"/>
          <w:snapToGrid w:val="0"/>
          <w:w w:val="98"/>
          <w:kern w:val="0"/>
          <w:sz w:val="44"/>
          <w:szCs w:val="44"/>
          <w:lang w:val="en-US" w:eastAsia="zh-CN"/>
        </w:rPr>
        <w:t>服务采购</w:t>
      </w:r>
      <w:r>
        <w:rPr>
          <w:rFonts w:hint="eastAsia" w:eastAsia="方正小标宋简体" w:cs="Times New Roman"/>
          <w:snapToGrid w:val="0"/>
          <w:w w:val="98"/>
          <w:kern w:val="0"/>
          <w:sz w:val="44"/>
          <w:szCs w:val="44"/>
          <w:lang w:val="en-US" w:eastAsia="zh-CN"/>
        </w:rPr>
        <w:t xml:space="preserve"> </w:t>
      </w:r>
      <w:r>
        <w:rPr>
          <w:rFonts w:hint="eastAsia" w:ascii="Times New Roman" w:hAnsi="Times New Roman" w:eastAsia="方正小标宋简体" w:cs="Times New Roman"/>
          <w:snapToGrid w:val="0"/>
          <w:w w:val="98"/>
          <w:kern w:val="0"/>
          <w:sz w:val="44"/>
          <w:szCs w:val="44"/>
          <w:lang w:val="en-US" w:eastAsia="zh-CN"/>
        </w:rPr>
        <w:t>项目</w:t>
      </w:r>
    </w:p>
    <w:p w14:paraId="236672E9">
      <w:pPr>
        <w:spacing w:line="276" w:lineRule="auto"/>
        <w:ind w:right="105" w:rightChars="50" w:firstLine="0" w:firstLineChars="0"/>
        <w:jc w:val="center"/>
        <w:rPr>
          <w:rFonts w:hint="eastAsia" w:ascii="黑体" w:hAnsi="黑体" w:eastAsia="黑体" w:cs="黑体"/>
          <w:b/>
          <w:sz w:val="28"/>
          <w:szCs w:val="28"/>
          <w:highlight w:val="none"/>
        </w:rPr>
      </w:pPr>
    </w:p>
    <w:p w14:paraId="2531DC93">
      <w:pPr>
        <w:spacing w:line="276" w:lineRule="auto"/>
        <w:ind w:right="105" w:rightChars="50" w:firstLine="0" w:firstLineChars="0"/>
        <w:jc w:val="center"/>
        <w:rPr>
          <w:rFonts w:hint="eastAsia" w:ascii="黑体" w:hAnsi="黑体" w:eastAsia="黑体" w:cs="黑体"/>
          <w:bCs/>
          <w:spacing w:val="-4"/>
          <w:sz w:val="24"/>
          <w:szCs w:val="24"/>
          <w:highlight w:val="none"/>
        </w:rPr>
      </w:pPr>
    </w:p>
    <w:p w14:paraId="185046FD">
      <w:pPr>
        <w:spacing w:line="276" w:lineRule="auto"/>
        <w:ind w:right="105" w:rightChars="50" w:firstLine="0" w:firstLineChars="0"/>
        <w:jc w:val="center"/>
        <w:rPr>
          <w:rFonts w:hint="eastAsia" w:ascii="黑体" w:hAnsi="黑体" w:eastAsia="黑体" w:cs="黑体"/>
          <w:bCs/>
          <w:spacing w:val="-4"/>
          <w:sz w:val="24"/>
          <w:szCs w:val="24"/>
          <w:highlight w:val="none"/>
        </w:rPr>
      </w:pPr>
    </w:p>
    <w:p w14:paraId="2ECACD66">
      <w:pPr>
        <w:spacing w:line="276" w:lineRule="auto"/>
        <w:ind w:right="105" w:rightChars="50" w:firstLine="0" w:firstLineChars="0"/>
        <w:jc w:val="center"/>
        <w:rPr>
          <w:rFonts w:hint="eastAsia" w:ascii="黑体" w:hAnsi="黑体" w:eastAsia="黑体" w:cs="黑体"/>
          <w:bCs/>
          <w:spacing w:val="-4"/>
          <w:sz w:val="24"/>
          <w:szCs w:val="24"/>
          <w:highlight w:val="none"/>
        </w:rPr>
      </w:pPr>
    </w:p>
    <w:p w14:paraId="62D12A1F">
      <w:pPr>
        <w:spacing w:line="276" w:lineRule="auto"/>
        <w:ind w:right="105" w:rightChars="50" w:firstLine="0" w:firstLineChars="0"/>
        <w:jc w:val="center"/>
        <w:rPr>
          <w:rFonts w:hint="eastAsia" w:ascii="黑体" w:hAnsi="黑体" w:eastAsia="黑体" w:cs="黑体"/>
          <w:bCs/>
          <w:spacing w:val="-4"/>
          <w:sz w:val="24"/>
          <w:szCs w:val="24"/>
          <w:highlight w:val="none"/>
        </w:rPr>
      </w:pPr>
    </w:p>
    <w:p w14:paraId="2C222FF1">
      <w:pPr>
        <w:spacing w:line="276" w:lineRule="auto"/>
        <w:ind w:right="105" w:rightChars="50" w:firstLine="0" w:firstLineChars="0"/>
        <w:jc w:val="center"/>
        <w:rPr>
          <w:rFonts w:hint="eastAsia" w:ascii="黑体" w:hAnsi="黑体" w:eastAsia="黑体" w:cs="黑体"/>
          <w:bCs/>
          <w:spacing w:val="-4"/>
          <w:sz w:val="24"/>
          <w:szCs w:val="24"/>
          <w:highlight w:val="none"/>
        </w:rPr>
      </w:pPr>
    </w:p>
    <w:p w14:paraId="25BFD606">
      <w:pPr>
        <w:spacing w:line="276" w:lineRule="auto"/>
        <w:ind w:right="105" w:rightChars="50" w:firstLine="0" w:firstLineChars="0"/>
        <w:jc w:val="center"/>
        <w:rPr>
          <w:rFonts w:hint="eastAsia" w:ascii="黑体" w:hAnsi="黑体" w:eastAsia="黑体" w:cs="黑体"/>
          <w:bCs/>
          <w:spacing w:val="-4"/>
          <w:sz w:val="24"/>
          <w:szCs w:val="24"/>
          <w:highlight w:val="none"/>
        </w:rPr>
      </w:pPr>
    </w:p>
    <w:p w14:paraId="513F3C6B">
      <w:pPr>
        <w:spacing w:line="276" w:lineRule="auto"/>
        <w:ind w:right="105" w:rightChars="50" w:firstLine="0" w:firstLineChars="0"/>
        <w:jc w:val="center"/>
        <w:rPr>
          <w:rFonts w:hint="eastAsia" w:ascii="黑体" w:hAnsi="黑体" w:eastAsia="黑体" w:cs="黑体"/>
          <w:bCs/>
          <w:spacing w:val="-4"/>
          <w:sz w:val="24"/>
          <w:szCs w:val="24"/>
          <w:highlight w:val="none"/>
        </w:rPr>
      </w:pPr>
    </w:p>
    <w:p w14:paraId="44784978">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响</w:t>
      </w:r>
    </w:p>
    <w:p w14:paraId="3B7F89F0">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应</w:t>
      </w:r>
    </w:p>
    <w:p w14:paraId="6196E4BF">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文</w:t>
      </w:r>
    </w:p>
    <w:p w14:paraId="4AA0F32A">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件</w:t>
      </w:r>
    </w:p>
    <w:p w14:paraId="4025583B">
      <w:pPr>
        <w:adjustRightInd w:val="0"/>
        <w:snapToGrid w:val="0"/>
        <w:spacing w:line="276" w:lineRule="auto"/>
        <w:ind w:right="105" w:rightChars="50"/>
        <w:jc w:val="both"/>
        <w:rPr>
          <w:rFonts w:hint="eastAsia" w:ascii="黑体" w:hAnsi="黑体" w:eastAsia="黑体" w:cs="黑体"/>
          <w:b/>
          <w:sz w:val="28"/>
          <w:szCs w:val="28"/>
          <w:highlight w:val="none"/>
        </w:rPr>
      </w:pPr>
    </w:p>
    <w:p w14:paraId="1AA6647B">
      <w:pPr>
        <w:pStyle w:val="2"/>
        <w:rPr>
          <w:rFonts w:hint="eastAsia" w:ascii="黑体" w:hAnsi="黑体" w:eastAsia="黑体" w:cs="黑体"/>
          <w:b/>
          <w:sz w:val="28"/>
          <w:szCs w:val="28"/>
          <w:highlight w:val="none"/>
        </w:rPr>
      </w:pPr>
    </w:p>
    <w:p w14:paraId="32E3CC9B">
      <w:pPr>
        <w:rPr>
          <w:rFonts w:hint="eastAsia" w:ascii="黑体" w:hAnsi="黑体" w:eastAsia="黑体" w:cs="黑体"/>
          <w:b/>
          <w:sz w:val="28"/>
          <w:szCs w:val="28"/>
          <w:highlight w:val="none"/>
        </w:rPr>
      </w:pPr>
    </w:p>
    <w:p w14:paraId="5EB3D6C9">
      <w:pPr>
        <w:pStyle w:val="2"/>
        <w:rPr>
          <w:rFonts w:hint="eastAsia"/>
        </w:rPr>
      </w:pPr>
    </w:p>
    <w:p w14:paraId="150B298A">
      <w:pPr>
        <w:adjustRightInd w:val="0"/>
        <w:snapToGrid w:val="0"/>
        <w:spacing w:line="276" w:lineRule="auto"/>
        <w:ind w:right="105" w:rightChars="50" w:firstLine="480" w:firstLineChars="200"/>
        <w:rPr>
          <w:rFonts w:hint="eastAsia" w:ascii="黑体" w:hAnsi="黑体" w:eastAsia="黑体" w:cs="黑体"/>
          <w:sz w:val="24"/>
          <w:szCs w:val="24"/>
          <w:highlight w:val="none"/>
        </w:rPr>
      </w:pPr>
    </w:p>
    <w:p w14:paraId="6C6EFA2C">
      <w:pPr>
        <w:adjustRightInd w:val="0"/>
        <w:snapToGrid w:val="0"/>
        <w:spacing w:line="600" w:lineRule="exact"/>
        <w:ind w:right="105" w:rightChars="50" w:firstLine="2880" w:firstLineChars="9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响应</w:t>
      </w:r>
      <w:r>
        <w:rPr>
          <w:rFonts w:hint="eastAsia" w:ascii="黑体" w:hAnsi="黑体" w:eastAsia="黑体" w:cs="黑体"/>
          <w:sz w:val="32"/>
          <w:szCs w:val="32"/>
          <w:highlight w:val="none"/>
        </w:rPr>
        <w:t xml:space="preserve">人：           </w:t>
      </w:r>
    </w:p>
    <w:p w14:paraId="2A398F67">
      <w:pPr>
        <w:adjustRightInd w:val="0"/>
        <w:snapToGrid w:val="0"/>
        <w:spacing w:line="600" w:lineRule="exact"/>
        <w:ind w:right="105" w:rightChars="50" w:firstLine="2880" w:firstLineChars="900"/>
        <w:rPr>
          <w:rFonts w:hint="eastAsia" w:ascii="黑体" w:hAnsi="黑体" w:eastAsia="黑体" w:cs="黑体"/>
          <w:sz w:val="32"/>
          <w:szCs w:val="32"/>
          <w:highlight w:val="none"/>
        </w:rPr>
      </w:pPr>
      <w:r>
        <w:rPr>
          <w:rFonts w:hint="eastAsia" w:ascii="黑体" w:hAnsi="黑体" w:eastAsia="黑体" w:cs="黑体"/>
          <w:sz w:val="32"/>
          <w:szCs w:val="32"/>
          <w:highlight w:val="none"/>
        </w:rPr>
        <w:t>日期：      年    月      日</w:t>
      </w:r>
    </w:p>
    <w:p w14:paraId="76A0D500">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6D66313F">
      <w:pPr>
        <w:numPr>
          <w:ilvl w:val="0"/>
          <w:numId w:val="1"/>
        </w:numPr>
        <w:jc w:val="center"/>
        <w:rPr>
          <w:rFonts w:hint="default" w:ascii="黑体" w:hAnsi="黑体" w:eastAsia="黑体" w:cs="黑体"/>
          <w:color w:val="000000"/>
          <w:sz w:val="36"/>
          <w:szCs w:val="36"/>
          <w:lang w:val="en-US" w:eastAsia="zh-CN"/>
        </w:rPr>
      </w:pPr>
      <w:r>
        <w:rPr>
          <w:rFonts w:hint="default" w:ascii="黑体" w:hAnsi="黑体" w:eastAsia="黑体" w:cs="黑体"/>
          <w:color w:val="000000"/>
          <w:sz w:val="36"/>
          <w:szCs w:val="36"/>
          <w:lang w:val="en-US" w:eastAsia="zh-CN"/>
        </w:rPr>
        <w:t>报价函</w:t>
      </w:r>
    </w:p>
    <w:p w14:paraId="5A929DE7">
      <w:pPr>
        <w:pStyle w:val="2"/>
        <w:numPr>
          <w:ilvl w:val="0"/>
          <w:numId w:val="0"/>
        </w:numPr>
        <w:rPr>
          <w:rFonts w:hint="default"/>
          <w:lang w:val="en-US" w:eastAsia="zh-CN"/>
        </w:rPr>
      </w:pPr>
    </w:p>
    <w:p w14:paraId="434B2E2D">
      <w:pPr>
        <w:spacing w:line="5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四川蜀物路面材料有限公司</w:t>
      </w:r>
      <w:r>
        <w:rPr>
          <w:rFonts w:hint="default" w:ascii="Times New Roman" w:hAnsi="Times New Roman" w:eastAsia="仿宋_GB2312" w:cs="Times New Roman"/>
          <w:bCs/>
          <w:sz w:val="28"/>
          <w:szCs w:val="28"/>
        </w:rPr>
        <w:t>：</w:t>
      </w:r>
    </w:p>
    <w:p w14:paraId="7127E511">
      <w:pPr>
        <w:spacing w:line="560" w:lineRule="exact"/>
        <w:rPr>
          <w:rFonts w:hint="eastAsia"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lang w:eastAsia="zh-CN"/>
        </w:rPr>
        <w:t>根据</w:t>
      </w:r>
      <w:r>
        <w:rPr>
          <w:rFonts w:hint="eastAsia" w:ascii="Times New Roman" w:hAnsi="Times New Roman" w:eastAsia="仿宋_GB2312" w:cs="Times New Roman"/>
          <w:bCs/>
          <w:sz w:val="28"/>
          <w:szCs w:val="28"/>
          <w:lang w:eastAsia="zh-CN"/>
        </w:rPr>
        <w:t>四川蜀物路面材料有限公司</w:t>
      </w:r>
      <w:r>
        <w:rPr>
          <w:rFonts w:hint="default" w:ascii="Times New Roman" w:hAnsi="Times New Roman" w:eastAsia="仿宋_GB2312" w:cs="Times New Roman"/>
          <w:bCs/>
          <w:sz w:val="28"/>
          <w:szCs w:val="28"/>
          <w:lang w:eastAsia="zh-CN"/>
        </w:rPr>
        <w:t>路面材料基地</w:t>
      </w:r>
      <w:r>
        <w:rPr>
          <w:rFonts w:hint="eastAsia" w:ascii="Times New Roman" w:hAnsi="Times New Roman" w:eastAsia="仿宋_GB2312" w:cs="Times New Roman"/>
          <w:bCs/>
          <w:sz w:val="28"/>
          <w:szCs w:val="28"/>
          <w:lang w:val="en-US" w:eastAsia="zh-CN"/>
        </w:rPr>
        <w:t>水土保持监测及验收</w:t>
      </w:r>
      <w:r>
        <w:rPr>
          <w:rFonts w:hint="default" w:ascii="Times New Roman" w:hAnsi="Times New Roman" w:eastAsia="仿宋_GB2312" w:cs="Times New Roman"/>
          <w:bCs/>
          <w:sz w:val="28"/>
          <w:szCs w:val="28"/>
          <w:lang w:val="en-US" w:eastAsia="zh-CN"/>
        </w:rPr>
        <w:t>服务采购</w:t>
      </w:r>
      <w:r>
        <w:rPr>
          <w:rFonts w:hint="eastAsia" w:ascii="Times New Roman" w:hAnsi="Times New Roman" w:eastAsia="仿宋_GB2312" w:cs="Times New Roman"/>
          <w:bCs/>
          <w:sz w:val="28"/>
          <w:szCs w:val="28"/>
          <w:lang w:val="en-US" w:eastAsia="zh-CN"/>
        </w:rPr>
        <w:t>项目</w:t>
      </w:r>
      <w:r>
        <w:rPr>
          <w:rFonts w:hint="default" w:ascii="Times New Roman" w:hAnsi="Times New Roman" w:eastAsia="仿宋_GB2312" w:cs="Times New Roman"/>
          <w:bCs/>
          <w:sz w:val="28"/>
          <w:szCs w:val="28"/>
          <w:lang w:eastAsia="zh-CN"/>
        </w:rPr>
        <w:t>的询</w:t>
      </w:r>
      <w:r>
        <w:rPr>
          <w:rFonts w:hint="default" w:ascii="Times New Roman" w:hAnsi="Times New Roman" w:eastAsia="仿宋_GB2312" w:cs="Times New Roman"/>
          <w:bCs/>
          <w:sz w:val="28"/>
          <w:szCs w:val="28"/>
        </w:rPr>
        <w:t>价</w:t>
      </w:r>
      <w:r>
        <w:rPr>
          <w:rFonts w:hint="default" w:ascii="Times New Roman" w:hAnsi="Times New Roman" w:eastAsia="仿宋_GB2312" w:cs="Times New Roman"/>
          <w:bCs/>
          <w:sz w:val="28"/>
          <w:szCs w:val="28"/>
          <w:lang w:val="en-US" w:eastAsia="zh-CN"/>
        </w:rPr>
        <w:t>公告及询价文件</w:t>
      </w:r>
      <w:r>
        <w:rPr>
          <w:rFonts w:hint="default" w:ascii="Times New Roman" w:hAnsi="Times New Roman" w:eastAsia="仿宋_GB2312" w:cs="Times New Roman"/>
          <w:bCs/>
          <w:sz w:val="28"/>
          <w:szCs w:val="28"/>
        </w:rPr>
        <w:t>，遵照《中华人民共和国招标投标法》等有关法律、法规的规定，经考察现场和研究询价</w:t>
      </w:r>
      <w:r>
        <w:rPr>
          <w:rFonts w:hint="default" w:ascii="Times New Roman" w:hAnsi="Times New Roman" w:eastAsia="仿宋_GB2312" w:cs="Times New Roman"/>
          <w:bCs/>
          <w:sz w:val="28"/>
          <w:szCs w:val="28"/>
          <w:lang w:val="en-US" w:eastAsia="zh-CN"/>
        </w:rPr>
        <w:t>文件</w:t>
      </w:r>
      <w:r>
        <w:rPr>
          <w:rFonts w:hint="default" w:ascii="Times New Roman" w:hAnsi="Times New Roman" w:eastAsia="仿宋_GB2312" w:cs="Times New Roman"/>
          <w:bCs/>
          <w:sz w:val="28"/>
          <w:szCs w:val="28"/>
        </w:rPr>
        <w:t>后，我方愿</w:t>
      </w:r>
      <w:r>
        <w:rPr>
          <w:rFonts w:hint="default" w:ascii="Times New Roman" w:hAnsi="Times New Roman" w:eastAsia="仿宋_GB2312" w:cs="Times New Roman"/>
          <w:bCs/>
          <w:sz w:val="28"/>
          <w:szCs w:val="28"/>
          <w:u w:val="single"/>
        </w:rPr>
        <w:t>以人民币(大写)          万元(RMB：</w:t>
      </w:r>
      <w:r>
        <w:rPr>
          <w:rFonts w:hint="eastAsia" w:ascii="Times New Roman" w:hAnsi="Times New Roman" w:eastAsia="仿宋_GB2312" w:cs="Times New Roman"/>
          <w:bCs/>
          <w:sz w:val="28"/>
          <w:szCs w:val="28"/>
          <w:u w:val="single"/>
          <w:lang w:val="en-US" w:eastAsia="zh-CN"/>
        </w:rPr>
        <w:t xml:space="preserve">            </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lang w:val="en-US" w:eastAsia="zh-CN"/>
        </w:rPr>
        <w:t xml:space="preserve">  万元，含   %增值税)的报价（报价明细表详见附件2），并按要求承包上述项目的</w:t>
      </w:r>
      <w:r>
        <w:rPr>
          <w:rFonts w:hint="eastAsia" w:ascii="Times New Roman" w:hAnsi="Times New Roman" w:eastAsia="仿宋_GB2312" w:cs="Times New Roman"/>
          <w:bCs/>
          <w:sz w:val="28"/>
          <w:szCs w:val="28"/>
          <w:lang w:val="en-US" w:eastAsia="zh-CN"/>
        </w:rPr>
        <w:t>水土保持监测及验收</w:t>
      </w:r>
      <w:r>
        <w:rPr>
          <w:rFonts w:hint="default" w:ascii="Times New Roman" w:hAnsi="Times New Roman" w:eastAsia="仿宋_GB2312" w:cs="Times New Roman"/>
          <w:bCs/>
          <w:sz w:val="28"/>
          <w:szCs w:val="28"/>
          <w:lang w:val="en-US" w:eastAsia="zh-CN"/>
        </w:rPr>
        <w:t>服务项目编制工作。一旦我方中</w:t>
      </w:r>
      <w:r>
        <w:rPr>
          <w:rFonts w:hint="eastAsia" w:ascii="Times New Roman" w:hAnsi="Times New Roman" w:eastAsia="仿宋_GB2312" w:cs="Times New Roman"/>
          <w:bCs/>
          <w:sz w:val="28"/>
          <w:szCs w:val="28"/>
          <w:lang w:val="en-US" w:eastAsia="zh-CN"/>
        </w:rPr>
        <w:t>选</w:t>
      </w:r>
      <w:r>
        <w:rPr>
          <w:rFonts w:hint="default" w:ascii="Times New Roman" w:hAnsi="Times New Roman" w:eastAsia="仿宋_GB2312" w:cs="Times New Roman"/>
          <w:bCs/>
          <w:sz w:val="28"/>
          <w:szCs w:val="28"/>
          <w:lang w:val="en-US" w:eastAsia="zh-CN"/>
        </w:rPr>
        <w:t>，我方保证按照要求在签订合同后的</w:t>
      </w:r>
      <w:r>
        <w:rPr>
          <w:rFonts w:hint="eastAsia" w:ascii="Times New Roman" w:hAnsi="Times New Roman" w:eastAsia="仿宋_GB2312" w:cs="Times New Roman"/>
          <w:bCs/>
          <w:sz w:val="28"/>
          <w:szCs w:val="28"/>
          <w:lang w:val="en-US" w:eastAsia="zh-CN"/>
        </w:rPr>
        <w:t>60天内编制水土保持监测数据、《水土保持设施验收鉴定书》《‌水土保持设施验收报告‌》《‌水土保持监测总结报告》‌‌（备查稿）并取得相关政府批复（如需）后，协助办理报批或备案以及为水土保持专项验收提供项目相关的一切资料，并取得华蓥市水务局的认证批复。</w:t>
      </w:r>
    </w:p>
    <w:p w14:paraId="4D974A69">
      <w:pPr>
        <w:spacing w:line="560" w:lineRule="exact"/>
        <w:ind w:right="105" w:rightChars="5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p w14:paraId="1CA8BB04">
      <w:pPr>
        <w:ind w:firstLine="560" w:firstLineChars="200"/>
        <w:rPr>
          <w:rFonts w:hint="default" w:ascii="Times New Roman" w:hAnsi="Times New Roman" w:eastAsia="Adobe 仿宋 Std R" w:cs="Times New Roman"/>
          <w:sz w:val="28"/>
          <w:szCs w:val="28"/>
          <w:u w:val="single"/>
        </w:rPr>
      </w:pPr>
    </w:p>
    <w:p w14:paraId="4E22F333">
      <w:pPr>
        <w:spacing w:line="560" w:lineRule="exact"/>
        <w:ind w:firstLine="560" w:firstLineChars="200"/>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bCs/>
          <w:sz w:val="28"/>
          <w:szCs w:val="28"/>
          <w:lang w:val="en-US" w:eastAsia="zh-CN"/>
        </w:rPr>
        <w:t xml:space="preserve">(盖章)：                                     </w:t>
      </w:r>
    </w:p>
    <w:p w14:paraId="05F42D4A">
      <w:pPr>
        <w:spacing w:line="560" w:lineRule="exact"/>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 xml:space="preserve">法定代表人或其委托代理人(签字或盖章)：             </w:t>
      </w:r>
    </w:p>
    <w:p w14:paraId="7DB3A89D">
      <w:pPr>
        <w:spacing w:line="560" w:lineRule="exact"/>
        <w:ind w:firstLine="560" w:firstLineChars="200"/>
        <w:rPr>
          <w:rFonts w:hint="default" w:ascii="Times New Roman" w:hAnsi="Times New Roman" w:eastAsia="仿宋_GB2312" w:cs="Times New Roman"/>
          <w:bCs/>
          <w:sz w:val="28"/>
          <w:szCs w:val="28"/>
          <w:lang w:val="en-US" w:eastAsia="zh-CN"/>
        </w:rPr>
      </w:pPr>
    </w:p>
    <w:p w14:paraId="6CF2AC38">
      <w:pPr>
        <w:ind w:firstLine="560" w:firstLineChars="200"/>
        <w:rPr>
          <w:rFonts w:hint="default" w:ascii="Times New Roman" w:hAnsi="Times New Roman" w:eastAsia="Adobe 仿宋 Std R" w:cs="Times New Roman"/>
          <w:sz w:val="28"/>
          <w:szCs w:val="28"/>
        </w:rPr>
      </w:pPr>
    </w:p>
    <w:p w14:paraId="5E85FA85">
      <w:pPr>
        <w:spacing w:line="560" w:lineRule="exact"/>
        <w:ind w:firstLine="560" w:firstLineChars="200"/>
        <w:jc w:val="righ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日期：      年      月      日</w:t>
      </w:r>
    </w:p>
    <w:p w14:paraId="243B2452">
      <w:pPr>
        <w:autoSpaceDE w:val="0"/>
        <w:autoSpaceDN w:val="0"/>
        <w:adjustRightInd w:val="0"/>
        <w:spacing w:line="360" w:lineRule="auto"/>
        <w:ind w:firstLine="5180" w:firstLineChars="185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br w:type="page"/>
      </w:r>
    </w:p>
    <w:p w14:paraId="3BCD6E5C">
      <w:pPr>
        <w:numPr>
          <w:ilvl w:val="0"/>
          <w:numId w:val="1"/>
        </w:numPr>
        <w:ind w:left="0" w:leftChars="0" w:firstLine="0" w:firstLineChars="0"/>
        <w:jc w:val="center"/>
        <w:rPr>
          <w:rFonts w:hint="default" w:ascii="黑体" w:hAnsi="黑体" w:eastAsia="黑体" w:cs="黑体"/>
          <w:color w:val="000000"/>
          <w:sz w:val="36"/>
          <w:szCs w:val="36"/>
          <w:lang w:val="en-US" w:eastAsia="zh-CN"/>
        </w:rPr>
      </w:pPr>
      <w:r>
        <w:rPr>
          <w:rFonts w:hint="default" w:ascii="黑体" w:hAnsi="黑体" w:eastAsia="黑体" w:cs="黑体"/>
          <w:color w:val="000000"/>
          <w:sz w:val="36"/>
          <w:szCs w:val="36"/>
          <w:lang w:val="en-US" w:eastAsia="zh-CN"/>
        </w:rPr>
        <w:t>报价明细表（参考）</w:t>
      </w:r>
    </w:p>
    <w:p w14:paraId="2C670080">
      <w:pPr>
        <w:pStyle w:val="2"/>
        <w:numPr>
          <w:ilvl w:val="0"/>
          <w:numId w:val="0"/>
        </w:numPr>
        <w:ind w:leftChars="0"/>
        <w:rPr>
          <w:rFonts w:hint="default"/>
          <w:lang w:val="en-US" w:eastAsia="zh-CN"/>
        </w:rPr>
      </w:pPr>
    </w:p>
    <w:tbl>
      <w:tblPr>
        <w:tblStyle w:val="15"/>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386"/>
        <w:gridCol w:w="1925"/>
        <w:gridCol w:w="2314"/>
      </w:tblGrid>
      <w:tr w14:paraId="4A5B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BDDBC51">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3386" w:type="dxa"/>
            <w:tcBorders>
              <w:top w:val="single" w:color="auto" w:sz="4" w:space="0"/>
              <w:left w:val="single" w:color="auto" w:sz="4" w:space="0"/>
              <w:bottom w:val="single" w:color="auto" w:sz="4" w:space="0"/>
              <w:right w:val="single" w:color="auto" w:sz="4" w:space="0"/>
            </w:tcBorders>
            <w:vAlign w:val="center"/>
          </w:tcPr>
          <w:p w14:paraId="381BF2B5">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项目</w:t>
            </w:r>
          </w:p>
        </w:tc>
        <w:tc>
          <w:tcPr>
            <w:tcW w:w="1925" w:type="dxa"/>
            <w:tcBorders>
              <w:top w:val="single" w:color="auto" w:sz="4" w:space="0"/>
              <w:left w:val="single" w:color="auto" w:sz="4" w:space="0"/>
              <w:bottom w:val="single" w:color="auto" w:sz="4" w:space="0"/>
              <w:right w:val="single" w:color="auto" w:sz="4" w:space="0"/>
            </w:tcBorders>
            <w:vAlign w:val="center"/>
          </w:tcPr>
          <w:p w14:paraId="21FB09B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报价（元）</w:t>
            </w:r>
          </w:p>
        </w:tc>
        <w:tc>
          <w:tcPr>
            <w:tcW w:w="2314" w:type="dxa"/>
            <w:tcBorders>
              <w:top w:val="single" w:color="auto" w:sz="4" w:space="0"/>
              <w:left w:val="single" w:color="auto" w:sz="4" w:space="0"/>
              <w:bottom w:val="single" w:color="auto" w:sz="4" w:space="0"/>
              <w:right w:val="single" w:color="auto" w:sz="4" w:space="0"/>
            </w:tcBorders>
            <w:vAlign w:val="center"/>
          </w:tcPr>
          <w:p w14:paraId="2DF85D7E">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14:paraId="02C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34582E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386" w:type="dxa"/>
            <w:tcBorders>
              <w:top w:val="single" w:color="auto" w:sz="4" w:space="0"/>
              <w:left w:val="single" w:color="auto" w:sz="4" w:space="0"/>
              <w:bottom w:val="single" w:color="auto" w:sz="4" w:space="0"/>
              <w:right w:val="single" w:color="auto" w:sz="4" w:space="0"/>
            </w:tcBorders>
            <w:vAlign w:val="center"/>
          </w:tcPr>
          <w:p w14:paraId="5064F573">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现场勘察</w:t>
            </w:r>
          </w:p>
        </w:tc>
        <w:tc>
          <w:tcPr>
            <w:tcW w:w="1925" w:type="dxa"/>
            <w:tcBorders>
              <w:top w:val="single" w:color="auto" w:sz="4" w:space="0"/>
              <w:left w:val="single" w:color="auto" w:sz="4" w:space="0"/>
              <w:bottom w:val="single" w:color="auto" w:sz="4" w:space="0"/>
              <w:right w:val="single" w:color="auto" w:sz="4" w:space="0"/>
            </w:tcBorders>
            <w:vAlign w:val="center"/>
          </w:tcPr>
          <w:p w14:paraId="040D7547">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76344AA3">
            <w:pPr>
              <w:jc w:val="center"/>
              <w:rPr>
                <w:rFonts w:hint="default" w:ascii="Times New Roman" w:hAnsi="Times New Roman" w:eastAsia="仿宋_GB2312" w:cs="Times New Roman"/>
                <w:sz w:val="24"/>
                <w:szCs w:val="24"/>
              </w:rPr>
            </w:pPr>
          </w:p>
        </w:tc>
      </w:tr>
      <w:tr w14:paraId="1FC5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230A41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386" w:type="dxa"/>
            <w:tcBorders>
              <w:top w:val="single" w:color="auto" w:sz="4" w:space="0"/>
              <w:left w:val="single" w:color="auto" w:sz="4" w:space="0"/>
              <w:bottom w:val="single" w:color="auto" w:sz="4" w:space="0"/>
              <w:right w:val="single" w:color="auto" w:sz="4" w:space="0"/>
            </w:tcBorders>
            <w:vAlign w:val="center"/>
          </w:tcPr>
          <w:p w14:paraId="1FDB3C70">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报告编制技术服务（人员技术支撑、全过程技术咨询、专业技术软件支持、技术成果最终交付）</w:t>
            </w:r>
          </w:p>
        </w:tc>
        <w:tc>
          <w:tcPr>
            <w:tcW w:w="1925" w:type="dxa"/>
            <w:tcBorders>
              <w:top w:val="single" w:color="auto" w:sz="4" w:space="0"/>
              <w:left w:val="single" w:color="auto" w:sz="4" w:space="0"/>
              <w:bottom w:val="single" w:color="auto" w:sz="4" w:space="0"/>
              <w:right w:val="single" w:color="auto" w:sz="4" w:space="0"/>
            </w:tcBorders>
            <w:vAlign w:val="center"/>
          </w:tcPr>
          <w:p w14:paraId="041D7614">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6E194410">
            <w:pPr>
              <w:jc w:val="center"/>
              <w:rPr>
                <w:rFonts w:hint="default" w:ascii="Times New Roman" w:hAnsi="Times New Roman" w:eastAsia="仿宋_GB2312" w:cs="Times New Roman"/>
                <w:sz w:val="24"/>
                <w:szCs w:val="24"/>
              </w:rPr>
            </w:pPr>
          </w:p>
        </w:tc>
      </w:tr>
      <w:tr w14:paraId="5552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1E784C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386" w:type="dxa"/>
            <w:tcBorders>
              <w:top w:val="single" w:color="auto" w:sz="4" w:space="0"/>
              <w:left w:val="single" w:color="auto" w:sz="4" w:space="0"/>
              <w:bottom w:val="single" w:color="auto" w:sz="4" w:space="0"/>
              <w:right w:val="single" w:color="auto" w:sz="4" w:space="0"/>
            </w:tcBorders>
            <w:vAlign w:val="center"/>
          </w:tcPr>
          <w:p w14:paraId="1F20338C">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项目评审费</w:t>
            </w:r>
          </w:p>
        </w:tc>
        <w:tc>
          <w:tcPr>
            <w:tcW w:w="1925" w:type="dxa"/>
            <w:tcBorders>
              <w:top w:val="single" w:color="auto" w:sz="4" w:space="0"/>
              <w:left w:val="single" w:color="auto" w:sz="4" w:space="0"/>
              <w:bottom w:val="single" w:color="auto" w:sz="4" w:space="0"/>
              <w:right w:val="single" w:color="auto" w:sz="4" w:space="0"/>
            </w:tcBorders>
            <w:vAlign w:val="center"/>
          </w:tcPr>
          <w:p w14:paraId="1B245761">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4DB9DFE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报告审查专家费、会务费等全部费用</w:t>
            </w:r>
          </w:p>
        </w:tc>
      </w:tr>
      <w:tr w14:paraId="4373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D341F1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386" w:type="dxa"/>
            <w:tcBorders>
              <w:top w:val="single" w:color="auto" w:sz="4" w:space="0"/>
              <w:left w:val="single" w:color="auto" w:sz="4" w:space="0"/>
              <w:bottom w:val="single" w:color="auto" w:sz="4" w:space="0"/>
              <w:right w:val="single" w:color="auto" w:sz="4" w:space="0"/>
            </w:tcBorders>
            <w:vAlign w:val="center"/>
          </w:tcPr>
          <w:p w14:paraId="063933AF">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管理费及税费</w:t>
            </w:r>
          </w:p>
        </w:tc>
        <w:tc>
          <w:tcPr>
            <w:tcW w:w="1925" w:type="dxa"/>
            <w:tcBorders>
              <w:top w:val="single" w:color="auto" w:sz="4" w:space="0"/>
              <w:left w:val="single" w:color="auto" w:sz="4" w:space="0"/>
              <w:bottom w:val="single" w:color="auto" w:sz="4" w:space="0"/>
              <w:right w:val="single" w:color="auto" w:sz="4" w:space="0"/>
            </w:tcBorders>
            <w:vAlign w:val="center"/>
          </w:tcPr>
          <w:p w14:paraId="6038759A">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7842CDAC">
            <w:pPr>
              <w:jc w:val="center"/>
              <w:rPr>
                <w:rFonts w:hint="default" w:ascii="Times New Roman" w:hAnsi="Times New Roman" w:eastAsia="仿宋_GB2312" w:cs="Times New Roman"/>
                <w:sz w:val="24"/>
                <w:szCs w:val="24"/>
              </w:rPr>
            </w:pPr>
          </w:p>
        </w:tc>
      </w:tr>
      <w:tr w14:paraId="32A6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5CB916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386" w:type="dxa"/>
            <w:tcBorders>
              <w:top w:val="single" w:color="auto" w:sz="4" w:space="0"/>
              <w:left w:val="single" w:color="auto" w:sz="4" w:space="0"/>
              <w:bottom w:val="single" w:color="auto" w:sz="4" w:space="0"/>
              <w:right w:val="single" w:color="auto" w:sz="4" w:space="0"/>
            </w:tcBorders>
            <w:vAlign w:val="center"/>
          </w:tcPr>
          <w:p w14:paraId="5380E066">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其他费用</w:t>
            </w:r>
          </w:p>
        </w:tc>
        <w:tc>
          <w:tcPr>
            <w:tcW w:w="1925" w:type="dxa"/>
            <w:tcBorders>
              <w:top w:val="single" w:color="auto" w:sz="4" w:space="0"/>
              <w:left w:val="single" w:color="auto" w:sz="4" w:space="0"/>
              <w:bottom w:val="single" w:color="auto" w:sz="4" w:space="0"/>
              <w:right w:val="single" w:color="auto" w:sz="4" w:space="0"/>
            </w:tcBorders>
            <w:vAlign w:val="center"/>
          </w:tcPr>
          <w:p w14:paraId="05D4F228">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5C2135AC">
            <w:pPr>
              <w:jc w:val="center"/>
              <w:rPr>
                <w:rFonts w:hint="default" w:ascii="Times New Roman" w:hAnsi="Times New Roman" w:eastAsia="仿宋_GB2312" w:cs="Times New Roman"/>
                <w:sz w:val="24"/>
                <w:szCs w:val="24"/>
              </w:rPr>
            </w:pPr>
          </w:p>
        </w:tc>
      </w:tr>
      <w:tr w14:paraId="1AC3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429456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3386" w:type="dxa"/>
            <w:tcBorders>
              <w:top w:val="single" w:color="auto" w:sz="4" w:space="0"/>
              <w:left w:val="single" w:color="auto" w:sz="4" w:space="0"/>
              <w:bottom w:val="single" w:color="auto" w:sz="4" w:space="0"/>
              <w:right w:val="single" w:color="auto" w:sz="4" w:space="0"/>
            </w:tcBorders>
            <w:vAlign w:val="center"/>
          </w:tcPr>
          <w:p w14:paraId="5DEB7095">
            <w:pPr>
              <w:jc w:val="center"/>
              <w:rPr>
                <w:rFonts w:hint="default" w:ascii="Times New Roman" w:hAnsi="Times New Roman" w:eastAsia="仿宋_GB2312" w:cs="Times New Roman"/>
                <w:sz w:val="24"/>
                <w:szCs w:val="24"/>
              </w:rPr>
            </w:pPr>
          </w:p>
        </w:tc>
        <w:tc>
          <w:tcPr>
            <w:tcW w:w="1925" w:type="dxa"/>
            <w:tcBorders>
              <w:top w:val="single" w:color="auto" w:sz="4" w:space="0"/>
              <w:left w:val="single" w:color="auto" w:sz="4" w:space="0"/>
              <w:bottom w:val="single" w:color="auto" w:sz="4" w:space="0"/>
              <w:right w:val="single" w:color="auto" w:sz="4" w:space="0"/>
            </w:tcBorders>
            <w:vAlign w:val="center"/>
          </w:tcPr>
          <w:p w14:paraId="6FC20A71">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4FA168E6">
            <w:pPr>
              <w:jc w:val="center"/>
              <w:rPr>
                <w:rFonts w:hint="default" w:ascii="Times New Roman" w:hAnsi="Times New Roman" w:eastAsia="仿宋_GB2312" w:cs="Times New Roman"/>
                <w:sz w:val="24"/>
                <w:szCs w:val="24"/>
              </w:rPr>
            </w:pPr>
          </w:p>
        </w:tc>
      </w:tr>
      <w:tr w14:paraId="6F96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84726DC">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3386" w:type="dxa"/>
            <w:tcBorders>
              <w:top w:val="single" w:color="auto" w:sz="4" w:space="0"/>
              <w:left w:val="single" w:color="auto" w:sz="4" w:space="0"/>
              <w:bottom w:val="single" w:color="auto" w:sz="4" w:space="0"/>
              <w:right w:val="single" w:color="auto" w:sz="4" w:space="0"/>
            </w:tcBorders>
            <w:vAlign w:val="center"/>
          </w:tcPr>
          <w:p w14:paraId="3898342A">
            <w:pPr>
              <w:jc w:val="center"/>
              <w:rPr>
                <w:rFonts w:hint="default" w:ascii="Times New Roman" w:hAnsi="Times New Roman" w:eastAsia="仿宋_GB2312" w:cs="Times New Roman"/>
                <w:sz w:val="24"/>
              </w:rPr>
            </w:pPr>
          </w:p>
        </w:tc>
        <w:tc>
          <w:tcPr>
            <w:tcW w:w="1925" w:type="dxa"/>
            <w:tcBorders>
              <w:top w:val="single" w:color="auto" w:sz="4" w:space="0"/>
              <w:left w:val="single" w:color="auto" w:sz="4" w:space="0"/>
              <w:bottom w:val="single" w:color="auto" w:sz="4" w:space="0"/>
              <w:right w:val="single" w:color="auto" w:sz="4" w:space="0"/>
            </w:tcBorders>
            <w:vAlign w:val="center"/>
          </w:tcPr>
          <w:p w14:paraId="3D120346">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0A984E51">
            <w:pPr>
              <w:jc w:val="center"/>
              <w:rPr>
                <w:rFonts w:hint="default" w:ascii="Times New Roman" w:hAnsi="Times New Roman" w:eastAsia="仿宋_GB2312" w:cs="Times New Roman"/>
                <w:sz w:val="24"/>
                <w:szCs w:val="24"/>
              </w:rPr>
            </w:pPr>
          </w:p>
        </w:tc>
      </w:tr>
      <w:tr w14:paraId="7127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5388878">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w:t>
            </w:r>
          </w:p>
        </w:tc>
        <w:tc>
          <w:tcPr>
            <w:tcW w:w="3386" w:type="dxa"/>
            <w:tcBorders>
              <w:top w:val="single" w:color="auto" w:sz="4" w:space="0"/>
              <w:left w:val="single" w:color="auto" w:sz="4" w:space="0"/>
              <w:bottom w:val="single" w:color="auto" w:sz="4" w:space="0"/>
              <w:right w:val="single" w:color="auto" w:sz="4" w:space="0"/>
            </w:tcBorders>
            <w:vAlign w:val="center"/>
          </w:tcPr>
          <w:p w14:paraId="525ECED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925" w:type="dxa"/>
            <w:tcBorders>
              <w:top w:val="single" w:color="auto" w:sz="4" w:space="0"/>
              <w:left w:val="single" w:color="auto" w:sz="4" w:space="0"/>
              <w:bottom w:val="single" w:color="auto" w:sz="4" w:space="0"/>
              <w:right w:val="single" w:color="auto" w:sz="4" w:space="0"/>
            </w:tcBorders>
            <w:vAlign w:val="center"/>
          </w:tcPr>
          <w:p w14:paraId="5D834E2B">
            <w:pPr>
              <w:jc w:val="center"/>
              <w:rPr>
                <w:rFonts w:hint="default" w:ascii="Times New Roman" w:hAnsi="Times New Roman" w:eastAsia="仿宋_GB2312" w:cs="Times New Roman"/>
                <w:sz w:val="24"/>
                <w:szCs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6EAC0C04">
            <w:pPr>
              <w:jc w:val="center"/>
              <w:rPr>
                <w:rFonts w:hint="default" w:ascii="Times New Roman" w:hAnsi="Times New Roman" w:eastAsia="仿宋_GB2312" w:cs="Times New Roman"/>
                <w:sz w:val="24"/>
                <w:szCs w:val="24"/>
              </w:rPr>
            </w:pPr>
          </w:p>
        </w:tc>
      </w:tr>
    </w:tbl>
    <w:p w14:paraId="26682DFB">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以上收费项目可按实际情况调整，</w:t>
      </w:r>
      <w:r>
        <w:rPr>
          <w:rFonts w:hint="eastAsia" w:ascii="Times New Roman" w:hAnsi="Times New Roman" w:eastAsia="仿宋_GB2312" w:cs="Times New Roman"/>
          <w:sz w:val="28"/>
          <w:szCs w:val="28"/>
          <w:lang w:val="en-US" w:eastAsia="zh-CN"/>
        </w:rPr>
        <w:t>总报价为完成本项目所相关工作的全部费用，</w:t>
      </w:r>
      <w:r>
        <w:rPr>
          <w:rFonts w:hint="default" w:ascii="Times New Roman" w:hAnsi="Times New Roman" w:eastAsia="仿宋_GB2312" w:cs="Times New Roman"/>
          <w:sz w:val="28"/>
          <w:szCs w:val="28"/>
        </w:rPr>
        <w:t>包含但不限于以上</w:t>
      </w:r>
      <w:r>
        <w:rPr>
          <w:rFonts w:hint="eastAsia" w:ascii="Times New Roman" w:hAnsi="Times New Roman" w:eastAsia="仿宋_GB2312" w:cs="Times New Roman"/>
          <w:sz w:val="28"/>
          <w:szCs w:val="28"/>
          <w:lang w:val="en-US" w:eastAsia="zh-CN"/>
        </w:rPr>
        <w:t>单列</w:t>
      </w:r>
      <w:r>
        <w:rPr>
          <w:rFonts w:hint="default" w:ascii="Times New Roman" w:hAnsi="Times New Roman" w:eastAsia="仿宋_GB2312" w:cs="Times New Roman"/>
          <w:sz w:val="28"/>
          <w:szCs w:val="28"/>
        </w:rPr>
        <w:t>类别。所有根据合同或其它原因应由我方支付的税款和其它应交纳的费用均包括在我方提交的</w:t>
      </w: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中</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我方不再就本项目报告编制、备案、送审（如需）向采购人主张任何其他费用</w:t>
      </w:r>
      <w:r>
        <w:rPr>
          <w:rFonts w:hint="default" w:ascii="Times New Roman" w:hAnsi="Times New Roman" w:eastAsia="仿宋_GB2312" w:cs="Times New Roman"/>
          <w:sz w:val="28"/>
          <w:szCs w:val="28"/>
        </w:rPr>
        <w:t>。</w:t>
      </w:r>
    </w:p>
    <w:p w14:paraId="70F5A624">
      <w:pPr>
        <w:ind w:firstLine="560" w:firstLineChars="200"/>
        <w:rPr>
          <w:rFonts w:hint="default" w:ascii="Times New Roman" w:hAnsi="Times New Roman" w:eastAsia="仿宋_GB2312" w:cs="Times New Roman"/>
          <w:sz w:val="28"/>
          <w:szCs w:val="28"/>
          <w:lang w:val="zh-CN"/>
        </w:rPr>
      </w:pP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lang w:val="zh-CN"/>
        </w:rPr>
        <w:t>名称：XXXX(盖章)</w:t>
      </w:r>
    </w:p>
    <w:p w14:paraId="29CC4C3E">
      <w:pPr>
        <w:ind w:firstLine="560" w:firstLineChars="200"/>
        <w:rPr>
          <w:rFonts w:hint="default" w:ascii="Times New Roman" w:hAnsi="Times New Roman" w:cs="Times New Roman"/>
        </w:rPr>
      </w:pPr>
      <w:r>
        <w:rPr>
          <w:rFonts w:hint="default" w:ascii="Times New Roman" w:hAnsi="Times New Roman" w:eastAsia="仿宋_GB2312" w:cs="Times New Roman"/>
          <w:sz w:val="28"/>
          <w:szCs w:val="28"/>
        </w:rPr>
        <w:t>日期：20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r>
        <w:rPr>
          <w:rFonts w:hint="default" w:ascii="Times New Roman" w:hAnsi="Times New Roman" w:eastAsia="仿宋_GB2312" w:cs="Times New Roman"/>
          <w:kern w:val="0"/>
        </w:rPr>
        <w:br w:type="page"/>
      </w:r>
    </w:p>
    <w:p w14:paraId="428170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6"/>
          <w:szCs w:val="36"/>
          <w:lang w:val="zh-CN"/>
        </w:rPr>
      </w:pPr>
      <w:r>
        <w:rPr>
          <w:rFonts w:hint="eastAsia" w:ascii="黑体" w:hAnsi="黑体" w:eastAsia="黑体" w:cs="黑体"/>
          <w:color w:val="000000"/>
          <w:sz w:val="36"/>
          <w:szCs w:val="36"/>
          <w:lang w:val="en-US" w:eastAsia="zh-CN"/>
        </w:rPr>
        <w:t>三、</w:t>
      </w:r>
      <w:r>
        <w:rPr>
          <w:rFonts w:hint="eastAsia" w:ascii="黑体" w:hAnsi="黑体" w:eastAsia="黑体" w:cs="黑体"/>
          <w:color w:val="000000"/>
          <w:sz w:val="36"/>
          <w:szCs w:val="36"/>
        </w:rPr>
        <w:t>法定代表人</w:t>
      </w:r>
      <w:r>
        <w:rPr>
          <w:rFonts w:hint="eastAsia" w:ascii="黑体" w:hAnsi="黑体" w:eastAsia="黑体" w:cs="黑体"/>
          <w:color w:val="000000"/>
          <w:sz w:val="36"/>
          <w:szCs w:val="36"/>
          <w:lang w:val="en-US" w:eastAsia="zh-CN"/>
        </w:rPr>
        <w:t>身份证明</w:t>
      </w:r>
    </w:p>
    <w:p w14:paraId="03243B93">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573"/>
        <w:textAlignment w:val="auto"/>
        <w:rPr>
          <w:rFonts w:hint="default" w:ascii="Times New Roman" w:hAnsi="Times New Roman" w:cs="Times New Roman"/>
          <w:sz w:val="24"/>
          <w:szCs w:val="24"/>
          <w:highlight w:val="none"/>
          <w:u w:val="single"/>
          <w:lang w:val="zh-CN"/>
        </w:rPr>
      </w:pPr>
    </w:p>
    <w:p w14:paraId="2E1520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u w:val="single"/>
          <w:lang w:val="zh-CN"/>
        </w:rPr>
        <w:t>XXXX（法定代表人</w:t>
      </w:r>
      <w:r>
        <w:rPr>
          <w:rFonts w:hint="default" w:ascii="Times New Roman" w:hAnsi="Times New Roman" w:eastAsia="仿宋_GB2312" w:cs="Times New Roman"/>
          <w:sz w:val="28"/>
          <w:szCs w:val="28"/>
          <w:u w:val="single"/>
        </w:rPr>
        <w:t>或主要负责人</w:t>
      </w:r>
      <w:r>
        <w:rPr>
          <w:rFonts w:hint="default" w:ascii="Times New Roman" w:hAnsi="Times New Roman" w:eastAsia="仿宋_GB2312" w:cs="Times New Roman"/>
          <w:sz w:val="28"/>
          <w:szCs w:val="28"/>
          <w:u w:val="single"/>
          <w:lang w:val="zh-CN"/>
        </w:rPr>
        <w:t>姓名）</w:t>
      </w:r>
      <w:r>
        <w:rPr>
          <w:rFonts w:hint="default" w:ascii="Times New Roman" w:hAnsi="Times New Roman" w:eastAsia="仿宋_GB2312" w:cs="Times New Roman"/>
          <w:sz w:val="28"/>
          <w:szCs w:val="28"/>
          <w:lang w:val="zh-CN"/>
        </w:rPr>
        <w:t>在</w:t>
      </w:r>
      <w:r>
        <w:rPr>
          <w:rFonts w:hint="default" w:ascii="Times New Roman" w:hAnsi="Times New Roman" w:eastAsia="仿宋_GB2312" w:cs="Times New Roman"/>
          <w:sz w:val="28"/>
          <w:szCs w:val="28"/>
          <w:u w:val="single"/>
          <w:lang w:val="zh-CN"/>
        </w:rPr>
        <w:t>XXXX（</w:t>
      </w: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处任</w:t>
      </w:r>
      <w:r>
        <w:rPr>
          <w:rFonts w:hint="default" w:ascii="Times New Roman" w:hAnsi="Times New Roman" w:eastAsia="仿宋_GB2312" w:cs="Times New Roman"/>
          <w:sz w:val="28"/>
          <w:szCs w:val="28"/>
          <w:u w:val="single"/>
          <w:lang w:val="zh-CN"/>
        </w:rPr>
        <w:t>XXXX（职务名称）</w:t>
      </w:r>
      <w:r>
        <w:rPr>
          <w:rFonts w:hint="default" w:ascii="Times New Roman" w:hAnsi="Times New Roman" w:eastAsia="仿宋_GB2312" w:cs="Times New Roman"/>
          <w:sz w:val="28"/>
          <w:szCs w:val="28"/>
          <w:lang w:val="zh-CN"/>
        </w:rPr>
        <w:t>职务，是</w:t>
      </w:r>
      <w:r>
        <w:rPr>
          <w:rFonts w:hint="default" w:ascii="Times New Roman" w:hAnsi="Times New Roman" w:eastAsia="仿宋_GB2312" w:cs="Times New Roman"/>
          <w:sz w:val="28"/>
          <w:szCs w:val="28"/>
          <w:u w:val="single"/>
          <w:lang w:val="zh-CN"/>
        </w:rPr>
        <w:t>XXXX（</w:t>
      </w: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的法定代表人</w:t>
      </w:r>
      <w:r>
        <w:rPr>
          <w:rFonts w:hint="default" w:ascii="Times New Roman" w:hAnsi="Times New Roman" w:eastAsia="仿宋_GB2312" w:cs="Times New Roman"/>
          <w:sz w:val="28"/>
          <w:szCs w:val="28"/>
        </w:rPr>
        <w:t>或主要负责人</w:t>
      </w:r>
      <w:r>
        <w:rPr>
          <w:rFonts w:hint="default" w:ascii="Times New Roman" w:hAnsi="Times New Roman" w:eastAsia="仿宋_GB2312" w:cs="Times New Roman"/>
          <w:sz w:val="28"/>
          <w:szCs w:val="28"/>
          <w:lang w:val="zh-CN"/>
        </w:rPr>
        <w:t>。</w:t>
      </w:r>
    </w:p>
    <w:p w14:paraId="0A7A51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bookmarkStart w:id="0" w:name="_Toc263768866"/>
      <w:r>
        <w:rPr>
          <w:rFonts w:hint="default" w:ascii="Times New Roman" w:hAnsi="Times New Roman" w:eastAsia="仿宋_GB2312" w:cs="Times New Roman"/>
          <w:sz w:val="28"/>
          <w:szCs w:val="28"/>
          <w:lang w:val="zh-CN"/>
        </w:rPr>
        <w:t>特此证明。</w:t>
      </w:r>
      <w:bookmarkEnd w:id="0"/>
    </w:p>
    <w:p w14:paraId="0286927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后附：法定代表人身份证影印件</w:t>
      </w:r>
    </w:p>
    <w:p w14:paraId="2B4E47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p>
    <w:p w14:paraId="415DCF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lang w:val="zh-CN"/>
        </w:rPr>
        <w:t>名称：XXXX(盖章)</w:t>
      </w:r>
    </w:p>
    <w:p w14:paraId="7E6773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日期：20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14:paraId="1C877F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5971C7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说明：上述证明文件在</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eastAsia="zh-CN"/>
        </w:rPr>
        <w:t>文件</w:t>
      </w:r>
      <w:r>
        <w:rPr>
          <w:rFonts w:hint="default" w:ascii="Times New Roman" w:hAnsi="Times New Roman" w:eastAsia="仿宋_GB2312" w:cs="Times New Roman"/>
          <w:sz w:val="28"/>
          <w:szCs w:val="28"/>
        </w:rPr>
        <w:t>中附有法定代表人身份证复印件（身份证两面均应复印）或护照复印件（</w:t>
      </w: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rPr>
        <w:t>的法定代表人为外籍人士的，则提供护照复印件）时才能生效。</w:t>
      </w:r>
    </w:p>
    <w:p w14:paraId="21301C0F">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14:paraId="70E76B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sz w:val="36"/>
          <w:szCs w:val="36"/>
          <w:lang w:val="en-US" w:eastAsia="zh-CN"/>
        </w:rPr>
      </w:pPr>
      <w:bookmarkStart w:id="1" w:name="_Toc315871054"/>
      <w:bookmarkEnd w:id="1"/>
      <w:r>
        <w:rPr>
          <w:rFonts w:hint="eastAsia" w:ascii="黑体" w:hAnsi="黑体" w:eastAsia="黑体" w:cs="黑体"/>
          <w:color w:val="000000"/>
          <w:sz w:val="36"/>
          <w:szCs w:val="36"/>
          <w:lang w:val="en-US" w:eastAsia="zh-CN"/>
        </w:rPr>
        <w:t>四、</w:t>
      </w:r>
      <w:r>
        <w:rPr>
          <w:rFonts w:hint="default" w:ascii="黑体" w:hAnsi="黑体" w:eastAsia="黑体" w:cs="黑体"/>
          <w:color w:val="000000"/>
          <w:sz w:val="36"/>
          <w:szCs w:val="36"/>
          <w:lang w:val="en-US" w:eastAsia="zh-CN"/>
        </w:rPr>
        <w:t>法定代表人授权委托书</w:t>
      </w:r>
    </w:p>
    <w:p w14:paraId="2CE7295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44260D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四川蜀物路面材料有限公司：</w:t>
      </w:r>
    </w:p>
    <w:p w14:paraId="773D7C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本人</w:t>
      </w:r>
      <w:r>
        <w:rPr>
          <w:rFonts w:hint="default" w:ascii="Times New Roman" w:hAnsi="Times New Roman" w:eastAsia="仿宋_GB2312" w:cs="Times New Roman"/>
          <w:sz w:val="28"/>
          <w:szCs w:val="28"/>
          <w:u w:val="single"/>
          <w:lang w:val="zh-CN"/>
        </w:rPr>
        <w:t>XXXX（姓名）</w:t>
      </w:r>
      <w:r>
        <w:rPr>
          <w:rFonts w:hint="default" w:ascii="Times New Roman" w:hAnsi="Times New Roman" w:eastAsia="仿宋_GB2312" w:cs="Times New Roman"/>
          <w:sz w:val="28"/>
          <w:szCs w:val="28"/>
          <w:lang w:val="zh-CN"/>
        </w:rPr>
        <w:t>系</w:t>
      </w:r>
      <w:r>
        <w:rPr>
          <w:rFonts w:hint="default" w:ascii="Times New Roman" w:hAnsi="Times New Roman" w:eastAsia="仿宋_GB2312" w:cs="Times New Roman"/>
          <w:sz w:val="28"/>
          <w:szCs w:val="28"/>
          <w:u w:val="single"/>
          <w:lang w:val="zh-CN"/>
        </w:rPr>
        <w:t xml:space="preserve"> XXXXXXXXXXXXXXXX</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zh-CN"/>
        </w:rPr>
        <w:t>（</w:t>
      </w: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的法定代表人，现委托</w:t>
      </w:r>
      <w:r>
        <w:rPr>
          <w:rFonts w:hint="default" w:ascii="Times New Roman" w:hAnsi="Times New Roman" w:eastAsia="仿宋_GB2312" w:cs="Times New Roman"/>
          <w:sz w:val="28"/>
          <w:szCs w:val="28"/>
          <w:u w:val="single"/>
          <w:lang w:val="zh-CN"/>
        </w:rPr>
        <w:t>XXXX</w:t>
      </w:r>
      <w:r>
        <w:rPr>
          <w:rFonts w:hint="default" w:ascii="Times New Roman" w:hAnsi="Times New Roman" w:eastAsia="仿宋_GB2312" w:cs="Times New Roman"/>
          <w:sz w:val="28"/>
          <w:szCs w:val="28"/>
          <w:u w:val="single"/>
          <w:lang w:val="en-US" w:eastAsia="zh-CN"/>
        </w:rPr>
        <w:t>身份证号</w:t>
      </w:r>
      <w:r>
        <w:rPr>
          <w:rFonts w:hint="default" w:ascii="Times New Roman" w:hAnsi="Times New Roman" w:eastAsia="仿宋_GB2312" w:cs="Times New Roman"/>
          <w:sz w:val="28"/>
          <w:szCs w:val="28"/>
          <w:u w:val="single"/>
          <w:lang w:val="zh-CN"/>
        </w:rPr>
        <w:t>XXXXXXXXXXXX</w:t>
      </w:r>
      <w:r>
        <w:rPr>
          <w:rFonts w:hint="default" w:ascii="Times New Roman" w:hAnsi="Times New Roman" w:eastAsia="仿宋_GB2312" w:cs="Times New Roman"/>
          <w:sz w:val="28"/>
          <w:szCs w:val="28"/>
          <w:lang w:val="zh-CN"/>
        </w:rPr>
        <w:t>为我方代理人。代理人根据授权，以我方名义签署、澄清、说明、补正、递交、撤回、修改</w:t>
      </w:r>
      <w:r>
        <w:rPr>
          <w:rFonts w:hint="default" w:ascii="Times New Roman" w:hAnsi="Times New Roman" w:eastAsia="仿宋_GB2312" w:cs="Times New Roman"/>
          <w:sz w:val="28"/>
          <w:szCs w:val="28"/>
          <w:u w:val="single"/>
          <w:lang w:val="zh-CN"/>
        </w:rPr>
        <w:t>四川蜀物路面材料有限公司</w:t>
      </w:r>
      <w:r>
        <w:rPr>
          <w:rFonts w:hint="default" w:ascii="Times New Roman" w:hAnsi="Times New Roman" w:eastAsia="仿宋_GB2312" w:cs="Times New Roman"/>
          <w:sz w:val="28"/>
          <w:szCs w:val="28"/>
          <w:u w:val="single"/>
          <w:lang w:val="en-US" w:eastAsia="zh-CN"/>
        </w:rPr>
        <w:t>路面材料基地项目</w:t>
      </w:r>
      <w:r>
        <w:rPr>
          <w:rFonts w:hint="eastAsia" w:ascii="Times New Roman" w:hAnsi="Times New Roman" w:eastAsia="仿宋_GB2312" w:cs="Times New Roman"/>
          <w:sz w:val="28"/>
          <w:szCs w:val="28"/>
          <w:u w:val="single"/>
          <w:lang w:val="en-US" w:eastAsia="zh-CN"/>
        </w:rPr>
        <w:t>水土保持监测及验收</w:t>
      </w:r>
      <w:r>
        <w:rPr>
          <w:rFonts w:hint="default" w:ascii="Times New Roman" w:hAnsi="Times New Roman" w:eastAsia="仿宋_GB2312" w:cs="Times New Roman"/>
          <w:sz w:val="28"/>
          <w:szCs w:val="28"/>
          <w:u w:val="single"/>
          <w:lang w:val="en-US" w:eastAsia="zh-CN"/>
        </w:rPr>
        <w:t>服务</w:t>
      </w:r>
      <w:r>
        <w:rPr>
          <w:rFonts w:hint="eastAsia" w:ascii="Times New Roman" w:hAnsi="Times New Roman" w:eastAsia="仿宋_GB2312" w:cs="Times New Roman"/>
          <w:sz w:val="28"/>
          <w:szCs w:val="28"/>
          <w:u w:val="single"/>
          <w:lang w:val="en-US" w:eastAsia="zh-CN"/>
        </w:rPr>
        <w:t>公开询价</w:t>
      </w:r>
      <w:r>
        <w:rPr>
          <w:rFonts w:hint="default" w:ascii="Times New Roman" w:hAnsi="Times New Roman" w:eastAsia="仿宋_GB2312" w:cs="Times New Roman"/>
          <w:sz w:val="28"/>
          <w:szCs w:val="28"/>
          <w:u w:val="single"/>
          <w:lang w:val="en-US" w:eastAsia="zh-CN"/>
        </w:rPr>
        <w:t>采购</w:t>
      </w:r>
      <w:r>
        <w:rPr>
          <w:rFonts w:hint="default" w:ascii="Times New Roman" w:hAnsi="Times New Roman" w:eastAsia="仿宋_GB2312" w:cs="Times New Roman"/>
          <w:sz w:val="28"/>
          <w:szCs w:val="28"/>
          <w:u w:val="single"/>
          <w:lang w:val="zh-CN"/>
        </w:rPr>
        <w:t>项目</w:t>
      </w:r>
      <w:r>
        <w:rPr>
          <w:rFonts w:hint="default" w:ascii="Times New Roman" w:hAnsi="Times New Roman" w:eastAsia="仿宋_GB2312" w:cs="Times New Roman"/>
          <w:sz w:val="28"/>
          <w:szCs w:val="28"/>
          <w:u w:val="single"/>
          <w:lang w:val="en-US" w:eastAsia="zh-CN"/>
        </w:rPr>
        <w:t>（项目名称）</w:t>
      </w:r>
      <w:r>
        <w:rPr>
          <w:rFonts w:hint="default" w:ascii="Times New Roman" w:hAnsi="Times New Roman" w:eastAsia="仿宋_GB2312" w:cs="Times New Roman"/>
          <w:sz w:val="28"/>
          <w:szCs w:val="28"/>
          <w:lang w:val="zh-CN"/>
        </w:rPr>
        <w:t>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zh-CN"/>
        </w:rPr>
        <w:t>文件、签订合同和处理有关事宜，其法律后果由我方承担。</w:t>
      </w:r>
    </w:p>
    <w:p w14:paraId="4DB384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代理人无权再授权。</w:t>
      </w:r>
    </w:p>
    <w:p w14:paraId="18897B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后附：委托代理人及法定代表人身份证影印件（黑白或彩色）</w:t>
      </w:r>
    </w:p>
    <w:p w14:paraId="3F5452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法定代表人</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lang w:val="zh-CN"/>
        </w:rPr>
        <w:t>：XXXX</w:t>
      </w:r>
    </w:p>
    <w:p w14:paraId="76D046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授权代理人</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lang w:val="zh-CN"/>
        </w:rPr>
        <w:t>：XXXX</w:t>
      </w:r>
    </w:p>
    <w:p w14:paraId="3FCBD7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lang w:val="zh-CN"/>
        </w:rPr>
        <w:t>名称：XXXX(盖章)</w:t>
      </w:r>
    </w:p>
    <w:p w14:paraId="7A8BFD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日    期：</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14:paraId="4937C4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en-US" w:eastAsia="zh-CN"/>
        </w:rPr>
        <w:t>说明</w:t>
      </w:r>
      <w:r>
        <w:rPr>
          <w:rFonts w:hint="default" w:ascii="Times New Roman" w:hAnsi="Times New Roman" w:eastAsia="仿宋_GB2312" w:cs="Times New Roman"/>
          <w:sz w:val="28"/>
          <w:szCs w:val="28"/>
          <w:lang w:val="zh-CN"/>
        </w:rPr>
        <w:t>：如果</w:t>
      </w:r>
      <w:r>
        <w:rPr>
          <w:rFonts w:hint="eastAsia" w:ascii="Times New Roman" w:hAnsi="Times New Roman" w:eastAsia="仿宋_GB2312" w:cs="Times New Roman"/>
          <w:sz w:val="28"/>
          <w:szCs w:val="28"/>
          <w:lang w:val="en-US" w:eastAsia="zh-CN"/>
        </w:rPr>
        <w:t>响应文件</w:t>
      </w:r>
      <w:r>
        <w:rPr>
          <w:rFonts w:hint="default" w:ascii="Times New Roman" w:hAnsi="Times New Roman" w:eastAsia="仿宋_GB2312" w:cs="Times New Roman"/>
          <w:sz w:val="28"/>
          <w:szCs w:val="28"/>
          <w:lang w:val="zh-CN"/>
        </w:rPr>
        <w:t>由委托代理人签署，则</w:t>
      </w: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lang w:val="zh-CN"/>
        </w:rPr>
        <w:t>须提交授权委托书（不再提供法定代表人身份证明），授权委托书须满足下列要求：</w:t>
      </w:r>
    </w:p>
    <w:p w14:paraId="148964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法定代表人和委托代理人必须使用印章</w:t>
      </w:r>
      <w:r>
        <w:rPr>
          <w:rFonts w:hint="default" w:ascii="Times New Roman" w:hAnsi="Times New Roman" w:eastAsia="仿宋_GB2312" w:cs="Times New Roman"/>
          <w:sz w:val="28"/>
          <w:szCs w:val="28"/>
          <w:lang w:val="en-US" w:eastAsia="zh-CN"/>
        </w:rPr>
        <w:t>或者</w:t>
      </w:r>
      <w:r>
        <w:rPr>
          <w:rFonts w:hint="default" w:ascii="Times New Roman" w:hAnsi="Times New Roman" w:eastAsia="仿宋_GB2312" w:cs="Times New Roman"/>
          <w:sz w:val="28"/>
          <w:szCs w:val="28"/>
          <w:lang w:val="zh-CN"/>
        </w:rPr>
        <w:t>签名章在授权书上亲笔签名；委托代理人只能是一个人，且不能再授予他人，否则其授权无效。授权委托书的时间应与法定代表人或其委托代理人签署</w:t>
      </w: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lang w:val="zh-CN"/>
        </w:rPr>
        <w:t>函的时间同日或在其之前。</w:t>
      </w:r>
    </w:p>
    <w:p w14:paraId="0F273C1B">
      <w:pPr>
        <w:rPr>
          <w:rFonts w:hint="default" w:ascii="Times New Roman" w:hAnsi="Times New Roman" w:cs="Times New Roman"/>
          <w:lang w:val="zh-CN"/>
        </w:rPr>
      </w:pPr>
      <w:r>
        <w:rPr>
          <w:rFonts w:hint="default" w:ascii="Times New Roman" w:hAnsi="Times New Roman" w:eastAsia="仿宋_GB2312" w:cs="Times New Roman"/>
          <w:sz w:val="28"/>
          <w:szCs w:val="28"/>
          <w:lang w:val="zh-CN"/>
        </w:rPr>
        <w:br w:type="page"/>
      </w:r>
    </w:p>
    <w:p w14:paraId="0CFBD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五、响应人</w:t>
      </w:r>
      <w:r>
        <w:rPr>
          <w:rFonts w:hint="default" w:ascii="黑体" w:hAnsi="黑体" w:eastAsia="黑体" w:cs="黑体"/>
          <w:color w:val="000000"/>
          <w:sz w:val="36"/>
          <w:szCs w:val="36"/>
          <w:lang w:val="en-US" w:eastAsia="zh-CN"/>
        </w:rPr>
        <w:t>资质证明材料</w:t>
      </w:r>
    </w:p>
    <w:p w14:paraId="0C3DD02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lang w:val="en-US" w:eastAsia="zh-CN"/>
        </w:rPr>
      </w:pPr>
    </w:p>
    <w:p w14:paraId="2F108B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zh-CN"/>
        </w:rPr>
        <w:t>）</w:t>
      </w: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lang w:val="en-US" w:eastAsia="zh-CN"/>
        </w:rPr>
        <w:t>营业执照复印件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14:paraId="66F433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有效期内的乙级以上水土保持监测资格证书，项目负</w:t>
      </w:r>
      <w:r>
        <w:rPr>
          <w:rFonts w:hint="eastAsia" w:ascii="Times New Roman" w:hAnsi="Times New Roman" w:eastAsia="仿宋_GB2312" w:cs="Times New Roman"/>
          <w:i w:val="0"/>
          <w:iCs w:val="0"/>
          <w:caps w:val="0"/>
          <w:color w:val="000000"/>
          <w:spacing w:val="0"/>
          <w:sz w:val="32"/>
          <w:szCs w:val="32"/>
          <w:shd w:val="clear" w:color="auto" w:fill="auto"/>
        </w:rPr>
        <w:t>责人水利工程水土保持工程师及以上技术职称</w:t>
      </w:r>
      <w:r>
        <w:rPr>
          <w:rFonts w:hint="default" w:ascii="Times New Roman" w:hAnsi="Times New Roman" w:eastAsia="仿宋_GB2312" w:cs="Times New Roman"/>
          <w:sz w:val="28"/>
          <w:szCs w:val="28"/>
          <w:lang w:val="en-US" w:eastAsia="zh-CN"/>
        </w:rPr>
        <w:t>资质证书复印件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14:paraId="21D9B3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年以来至少有1个类似工业项目</w:t>
      </w:r>
      <w:r>
        <w:rPr>
          <w:rFonts w:hint="eastAsia" w:ascii="Times New Roman" w:hAnsi="Times New Roman" w:eastAsia="仿宋_GB2312" w:cs="Times New Roman"/>
          <w:sz w:val="28"/>
          <w:szCs w:val="28"/>
          <w:lang w:val="en-US" w:eastAsia="zh-CN"/>
        </w:rPr>
        <w:t>水土保持监测及验收</w:t>
      </w:r>
      <w:r>
        <w:rPr>
          <w:rFonts w:hint="default" w:ascii="Times New Roman" w:hAnsi="Times New Roman" w:eastAsia="仿宋_GB2312" w:cs="Times New Roman"/>
          <w:sz w:val="28"/>
          <w:szCs w:val="28"/>
          <w:lang w:val="en-US" w:eastAsia="zh-CN"/>
        </w:rPr>
        <w:t>业绩证明材料（合同复印件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14:paraId="0FE24C2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pacing w:val="0"/>
          <w:kern w:val="2"/>
          <w:sz w:val="28"/>
          <w:szCs w:val="28"/>
          <w:lang w:val="en-US" w:eastAsia="zh-CN" w:bidi="ar-SA"/>
        </w:rPr>
      </w:pP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b w:val="0"/>
          <w:bCs w:val="0"/>
          <w:color w:val="auto"/>
          <w:spacing w:val="0"/>
          <w:kern w:val="2"/>
          <w:sz w:val="28"/>
          <w:szCs w:val="28"/>
          <w:lang w:val="en-US" w:eastAsia="zh-CN" w:bidi="ar-SA"/>
        </w:rPr>
        <w:t xml:space="preserve">  （4）打印“国家企业信用信息公示系统”中响应人信用信息。（盖章）</w:t>
      </w:r>
    </w:p>
    <w:p w14:paraId="5110BD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4FC11FDD">
      <w:pPr>
        <w:pStyle w:val="2"/>
        <w:rPr>
          <w:rFonts w:hint="default"/>
          <w:lang w:val="en-US" w:eastAsia="zh-CN"/>
        </w:rPr>
      </w:pPr>
    </w:p>
    <w:p w14:paraId="6A9DF9D3">
      <w:pPr>
        <w:rPr>
          <w:rFonts w:hint="default"/>
          <w:lang w:val="en-US" w:eastAsia="zh-CN"/>
        </w:rPr>
      </w:pPr>
    </w:p>
    <w:p w14:paraId="77557B7B">
      <w:pPr>
        <w:pStyle w:val="2"/>
        <w:rPr>
          <w:rFonts w:hint="default"/>
          <w:lang w:val="en-US" w:eastAsia="zh-CN"/>
        </w:rPr>
      </w:pPr>
    </w:p>
    <w:p w14:paraId="30D5FE45">
      <w:pPr>
        <w:rPr>
          <w:rFonts w:hint="default"/>
          <w:lang w:val="en-US" w:eastAsia="zh-CN"/>
        </w:rPr>
      </w:pPr>
    </w:p>
    <w:p w14:paraId="6EC8FD0F">
      <w:pPr>
        <w:pStyle w:val="2"/>
        <w:rPr>
          <w:rFonts w:hint="default"/>
          <w:lang w:val="en-US" w:eastAsia="zh-CN"/>
        </w:rPr>
      </w:pPr>
    </w:p>
    <w:p w14:paraId="11C5971F">
      <w:pPr>
        <w:rPr>
          <w:rFonts w:hint="default"/>
          <w:lang w:val="en-US" w:eastAsia="zh-CN"/>
        </w:rPr>
      </w:pPr>
    </w:p>
    <w:p w14:paraId="052AFBED">
      <w:pPr>
        <w:pStyle w:val="2"/>
        <w:rPr>
          <w:rFonts w:hint="default"/>
          <w:lang w:val="en-US" w:eastAsia="zh-CN"/>
        </w:rPr>
      </w:pPr>
    </w:p>
    <w:p w14:paraId="39CE44A3">
      <w:pPr>
        <w:rPr>
          <w:rFonts w:hint="default"/>
          <w:lang w:val="en-US" w:eastAsia="zh-CN"/>
        </w:rPr>
      </w:pPr>
    </w:p>
    <w:p w14:paraId="52047BB5">
      <w:pPr>
        <w:pStyle w:val="2"/>
        <w:rPr>
          <w:rFonts w:hint="default"/>
          <w:lang w:val="en-US" w:eastAsia="zh-CN"/>
        </w:rPr>
      </w:pPr>
    </w:p>
    <w:p w14:paraId="03838264">
      <w:pPr>
        <w:rPr>
          <w:rFonts w:hint="default"/>
          <w:lang w:val="en-US" w:eastAsia="zh-CN"/>
        </w:rPr>
      </w:pPr>
    </w:p>
    <w:p w14:paraId="5B27902C">
      <w:pPr>
        <w:pStyle w:val="2"/>
        <w:rPr>
          <w:rFonts w:hint="default"/>
          <w:lang w:val="en-US" w:eastAsia="zh-CN"/>
        </w:rPr>
      </w:pPr>
    </w:p>
    <w:p w14:paraId="5267173C">
      <w:pPr>
        <w:rPr>
          <w:rFonts w:hint="default"/>
          <w:lang w:val="en-US" w:eastAsia="zh-CN"/>
        </w:rPr>
      </w:pPr>
    </w:p>
    <w:p w14:paraId="6B7485F7">
      <w:pPr>
        <w:pStyle w:val="2"/>
        <w:rPr>
          <w:rFonts w:hint="default"/>
          <w:lang w:val="en-US" w:eastAsia="zh-CN"/>
        </w:rPr>
      </w:pPr>
    </w:p>
    <w:p w14:paraId="21ACBD18">
      <w:pPr>
        <w:rPr>
          <w:rFonts w:hint="default"/>
          <w:lang w:val="en-US" w:eastAsia="zh-CN"/>
        </w:rPr>
      </w:pPr>
    </w:p>
    <w:p w14:paraId="5812F444">
      <w:pPr>
        <w:pStyle w:val="2"/>
        <w:rPr>
          <w:rFonts w:hint="default"/>
          <w:lang w:val="en-US" w:eastAsia="zh-CN"/>
        </w:rPr>
      </w:pPr>
    </w:p>
    <w:p w14:paraId="17FFE5A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承诺函</w:t>
      </w:r>
    </w:p>
    <w:p w14:paraId="36B99F57">
      <w:pPr>
        <w:pStyle w:val="2"/>
        <w:numPr>
          <w:ilvl w:val="0"/>
          <w:numId w:val="0"/>
        </w:numPr>
        <w:rPr>
          <w:rFonts w:hint="default"/>
          <w:lang w:val="en-US" w:eastAsia="zh-CN"/>
        </w:rPr>
      </w:pPr>
    </w:p>
    <w:p w14:paraId="3FEAA53B">
      <w:pPr>
        <w:rPr>
          <w:rFonts w:hint="eastAsia" w:ascii="Times New Roman" w:hAnsi="Times New Roman" w:eastAsia="仿宋_GB2312" w:cs="Times New Roman"/>
          <w:sz w:val="28"/>
          <w:szCs w:val="28"/>
          <w:u w:val="none"/>
          <w:lang w:val="zh-CN"/>
        </w:rPr>
      </w:pPr>
      <w:r>
        <w:rPr>
          <w:rFonts w:hint="eastAsia" w:ascii="Times New Roman" w:hAnsi="Times New Roman" w:eastAsia="仿宋_GB2312" w:cs="Times New Roman"/>
          <w:sz w:val="28"/>
          <w:szCs w:val="28"/>
          <w:u w:val="none"/>
          <w:lang w:val="zh-CN"/>
        </w:rPr>
        <w:t>致：四川蜀物路面材料有限公司</w:t>
      </w:r>
    </w:p>
    <w:p w14:paraId="25892B13">
      <w:pPr>
        <w:ind w:firstLine="560" w:firstLineChars="200"/>
        <w:rPr>
          <w:rFonts w:hint="eastAsia" w:ascii="Times New Roman" w:hAnsi="Times New Roman" w:eastAsia="仿宋_GB2312" w:cs="Times New Roman"/>
          <w:sz w:val="28"/>
          <w:szCs w:val="28"/>
          <w:u w:val="none"/>
          <w:lang w:val="zh-CN"/>
        </w:rPr>
      </w:pPr>
      <w:r>
        <w:rPr>
          <w:rFonts w:hint="eastAsia" w:ascii="Times New Roman" w:hAnsi="Times New Roman" w:eastAsia="仿宋_GB2312" w:cs="Times New Roman"/>
          <w:sz w:val="28"/>
          <w:szCs w:val="28"/>
          <w:u w:val="none"/>
          <w:lang w:val="en-US" w:eastAsia="zh-CN"/>
        </w:rPr>
        <w:t>基于</w:t>
      </w:r>
      <w:r>
        <w:rPr>
          <w:rFonts w:hint="eastAsia" w:ascii="Times New Roman" w:hAnsi="Times New Roman" w:eastAsia="仿宋_GB2312" w:cs="Times New Roman"/>
          <w:sz w:val="28"/>
          <w:szCs w:val="28"/>
          <w:u w:val="none"/>
          <w:lang w:val="zh-CN"/>
        </w:rPr>
        <w:t>参与</w:t>
      </w:r>
      <w:r>
        <w:rPr>
          <w:rFonts w:hint="eastAsia" w:ascii="Times New Roman" w:hAnsi="Times New Roman" w:eastAsia="仿宋_GB2312" w:cs="Times New Roman"/>
          <w:bCs/>
          <w:sz w:val="28"/>
          <w:szCs w:val="28"/>
          <w:lang w:eastAsia="zh-CN"/>
        </w:rPr>
        <w:t>四川蜀物路面材料有限公司</w:t>
      </w:r>
      <w:r>
        <w:rPr>
          <w:rFonts w:hint="default" w:ascii="Times New Roman" w:hAnsi="Times New Roman" w:eastAsia="仿宋_GB2312" w:cs="Times New Roman"/>
          <w:bCs/>
          <w:sz w:val="28"/>
          <w:szCs w:val="28"/>
          <w:lang w:eastAsia="zh-CN"/>
        </w:rPr>
        <w:t>路面材料基地</w:t>
      </w:r>
      <w:r>
        <w:rPr>
          <w:rFonts w:hint="eastAsia" w:ascii="Times New Roman" w:hAnsi="Times New Roman" w:eastAsia="仿宋_GB2312" w:cs="Times New Roman"/>
          <w:bCs/>
          <w:sz w:val="28"/>
          <w:szCs w:val="28"/>
          <w:lang w:val="en-US" w:eastAsia="zh-CN"/>
        </w:rPr>
        <w:t>水土保持监测及验收</w:t>
      </w:r>
      <w:r>
        <w:rPr>
          <w:rFonts w:hint="default" w:ascii="Times New Roman" w:hAnsi="Times New Roman" w:eastAsia="仿宋_GB2312" w:cs="Times New Roman"/>
          <w:bCs/>
          <w:sz w:val="28"/>
          <w:szCs w:val="28"/>
          <w:lang w:val="en-US" w:eastAsia="zh-CN"/>
        </w:rPr>
        <w:t>服务采购</w:t>
      </w:r>
      <w:r>
        <w:rPr>
          <w:rFonts w:hint="eastAsia" w:ascii="Times New Roman" w:hAnsi="Times New Roman" w:eastAsia="仿宋_GB2312" w:cs="Times New Roman"/>
          <w:bCs/>
          <w:sz w:val="28"/>
          <w:szCs w:val="28"/>
          <w:lang w:val="en-US" w:eastAsia="zh-CN"/>
        </w:rPr>
        <w:t>项目</w:t>
      </w:r>
      <w:r>
        <w:rPr>
          <w:rFonts w:hint="default" w:ascii="Times New Roman" w:hAnsi="Times New Roman" w:eastAsia="仿宋_GB2312" w:cs="Times New Roman"/>
          <w:sz w:val="28"/>
          <w:szCs w:val="28"/>
          <w:u w:val="none"/>
          <w:lang w:val="en-US" w:eastAsia="zh-CN"/>
        </w:rPr>
        <w:t>（项目名称）</w:t>
      </w:r>
      <w:r>
        <w:rPr>
          <w:rFonts w:hint="eastAsia" w:ascii="Times New Roman" w:hAnsi="Times New Roman" w:eastAsia="仿宋_GB2312" w:cs="Times New Roman"/>
          <w:sz w:val="28"/>
          <w:szCs w:val="28"/>
          <w:u w:val="none"/>
          <w:lang w:val="en-US" w:eastAsia="zh-CN"/>
        </w:rPr>
        <w:t>报价的市场行为</w:t>
      </w:r>
      <w:r>
        <w:rPr>
          <w:rFonts w:hint="eastAsia" w:ascii="Times New Roman" w:hAnsi="Times New Roman" w:eastAsia="仿宋_GB2312" w:cs="Times New Roman"/>
          <w:sz w:val="28"/>
          <w:szCs w:val="28"/>
          <w:u w:val="none"/>
          <w:lang w:val="zh-CN"/>
        </w:rPr>
        <w:t>。我代表</w:t>
      </w:r>
      <w:r>
        <w:rPr>
          <w:rFonts w:hint="eastAsia" w:ascii="Times New Roman" w:hAnsi="Times New Roman" w:eastAsia="仿宋_GB2312" w:cs="Times New Roman"/>
          <w:sz w:val="28"/>
          <w:szCs w:val="28"/>
          <w:u w:val="single"/>
          <w:lang w:val="en-US" w:eastAsia="zh-CN"/>
        </w:rPr>
        <w:t>XXXXXXXXXXXXXXX</w:t>
      </w:r>
      <w:r>
        <w:rPr>
          <w:rFonts w:hint="eastAsia" w:ascii="Times New Roman" w:hAnsi="Times New Roman" w:eastAsia="仿宋_GB2312" w:cs="Times New Roman"/>
          <w:sz w:val="28"/>
          <w:szCs w:val="28"/>
          <w:u w:val="single"/>
          <w:lang w:val="zh-CN"/>
        </w:rPr>
        <w:t xml:space="preserve"> </w:t>
      </w:r>
      <w:r>
        <w:rPr>
          <w:rFonts w:hint="eastAsia" w:ascii="Times New Roman" w:hAnsi="Times New Roman" w:eastAsia="仿宋_GB2312" w:cs="Times New Roman"/>
          <w:sz w:val="28"/>
          <w:szCs w:val="28"/>
          <w:u w:val="none"/>
          <w:lang w:val="zh-CN"/>
        </w:rPr>
        <w:t>（</w:t>
      </w:r>
      <w:r>
        <w:rPr>
          <w:rFonts w:hint="eastAsia" w:ascii="Times New Roman" w:hAnsi="Times New Roman" w:eastAsia="仿宋_GB2312" w:cs="Times New Roman"/>
          <w:bCs/>
          <w:sz w:val="28"/>
          <w:szCs w:val="28"/>
          <w:lang w:val="en-US" w:eastAsia="zh-CN"/>
        </w:rPr>
        <w:t>响应人</w:t>
      </w:r>
      <w:r>
        <w:rPr>
          <w:rFonts w:hint="eastAsia" w:ascii="Times New Roman" w:hAnsi="Times New Roman" w:eastAsia="仿宋_GB2312" w:cs="Times New Roman"/>
          <w:sz w:val="28"/>
          <w:szCs w:val="28"/>
          <w:u w:val="none"/>
          <w:lang w:val="zh-CN"/>
        </w:rPr>
        <w:t>名称），在此作如下承诺：</w:t>
      </w:r>
    </w:p>
    <w:p w14:paraId="453034B0">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我公司</w:t>
      </w:r>
      <w:r>
        <w:rPr>
          <w:rFonts w:hint="default" w:ascii="Times New Roman" w:hAnsi="Times New Roman" w:eastAsia="仿宋_GB2312" w:cs="Times New Roman"/>
          <w:sz w:val="28"/>
          <w:szCs w:val="28"/>
          <w:lang w:val="en-US" w:eastAsia="zh-CN"/>
        </w:rPr>
        <w:t>及其法定代表人近三年无行贿犯罪记录；未被列入“国家企业信用信息公示系统”中严重违法失信企业名单</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未被列入“信用中国”网站中失信被执行人名单</w:t>
      </w:r>
      <w:r>
        <w:rPr>
          <w:rFonts w:hint="eastAsia" w:ascii="Times New Roman" w:hAnsi="Times New Roman" w:eastAsia="仿宋_GB2312" w:cs="Times New Roman"/>
          <w:sz w:val="28"/>
          <w:szCs w:val="28"/>
          <w:lang w:val="en-US" w:eastAsia="zh-CN"/>
        </w:rPr>
        <w:t>；不存在</w:t>
      </w:r>
      <w:r>
        <w:rPr>
          <w:rFonts w:hint="eastAsia" w:ascii="Times New Roman" w:hAnsi="Times New Roman" w:eastAsia="仿宋_GB2312" w:cs="Times New Roman"/>
          <w:sz w:val="28"/>
          <w:szCs w:val="28"/>
          <w:lang w:eastAsia="zh-CN"/>
        </w:rPr>
        <w:t>法定代表人为同一人或者存在控股、管理关系的不同企业(如：母、子公司等)</w:t>
      </w:r>
      <w:r>
        <w:rPr>
          <w:rFonts w:hint="eastAsia" w:ascii="Times New Roman" w:hAnsi="Times New Roman" w:eastAsia="仿宋_GB2312" w:cs="Times New Roman"/>
          <w:sz w:val="28"/>
          <w:szCs w:val="28"/>
          <w:lang w:val="en-US" w:eastAsia="zh-CN"/>
        </w:rPr>
        <w:t>参与本项目报价的情形；不存在以联合体形式参与报价的情形。</w:t>
      </w:r>
    </w:p>
    <w:p w14:paraId="53B1ED0C">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若中选，我方将按照采购文件的具体规定与询价人签订经济合同，并且严格履行合同义务，按时完成委托服务的内容。</w:t>
      </w:r>
    </w:p>
    <w:p w14:paraId="5ED21A5C">
      <w:pPr>
        <w:ind w:firstLine="560" w:firstLineChars="200"/>
        <w:rPr>
          <w:rFonts w:hint="default" w:ascii="Times New Roman" w:hAnsi="Times New Roman" w:eastAsia="仿宋_GB2312" w:cs="Times New Roman"/>
          <w:sz w:val="28"/>
          <w:szCs w:val="28"/>
          <w:lang w:val="en-US" w:eastAsia="zh-CN"/>
        </w:rPr>
      </w:pPr>
    </w:p>
    <w:p w14:paraId="05D1D11B">
      <w:pPr>
        <w:ind w:firstLine="560" w:firstLineChars="200"/>
        <w:rPr>
          <w:rFonts w:hint="default" w:ascii="Times New Roman" w:hAnsi="Times New Roman" w:eastAsia="仿宋_GB2312" w:cs="Times New Roman"/>
          <w:sz w:val="28"/>
          <w:szCs w:val="28"/>
          <w:lang w:val="zh-CN"/>
        </w:rPr>
      </w:pP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lang w:val="zh-CN"/>
        </w:rPr>
        <w:t>名称：XXXX(盖章)</w:t>
      </w:r>
    </w:p>
    <w:p w14:paraId="5139976D">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日    期：</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14:paraId="456161FA">
      <w:pPr>
        <w:rPr>
          <w:rFonts w:hint="default" w:ascii="Times New Roman" w:hAnsi="Times New Roman" w:eastAsia="仿宋_GB2312" w:cs="Times New Roman"/>
          <w:bCs/>
          <w:sz w:val="28"/>
          <w:szCs w:val="28"/>
        </w:rPr>
      </w:pPr>
    </w:p>
    <w:p w14:paraId="1B6D93FF">
      <w:pPr>
        <w:rPr>
          <w:rFonts w:hint="default" w:ascii="Times New Roman" w:hAnsi="Times New Roman" w:eastAsia="仿宋_GB2312" w:cs="Times New Roman"/>
          <w:bCs/>
          <w:sz w:val="28"/>
          <w:szCs w:val="28"/>
        </w:rPr>
      </w:pPr>
    </w:p>
    <w:p w14:paraId="6F6EAB30">
      <w:pPr>
        <w:rPr>
          <w:rFonts w:hint="default" w:ascii="Times New Roman" w:hAnsi="Times New Roman" w:eastAsia="仿宋_GB2312" w:cs="Times New Roman"/>
          <w:bCs/>
          <w:sz w:val="28"/>
          <w:szCs w:val="28"/>
        </w:rPr>
      </w:pPr>
    </w:p>
    <w:p w14:paraId="3D33A5A5">
      <w:pPr>
        <w:rPr>
          <w:rFonts w:hint="default" w:ascii="Times New Roman" w:hAnsi="Times New Roman" w:eastAsia="仿宋_GB2312" w:cs="Times New Roman"/>
          <w:bCs/>
          <w:sz w:val="28"/>
          <w:szCs w:val="28"/>
        </w:rPr>
      </w:pPr>
    </w:p>
    <w:p w14:paraId="2630D3E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附件</w:t>
      </w:r>
      <w:r>
        <w:rPr>
          <w:rFonts w:hint="eastAsia"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w:t>
      </w:r>
    </w:p>
    <w:p w14:paraId="77BC1A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eastAsia="zh-CN"/>
        </w:rPr>
        <w:t>四川蜀物路面材料有限公司</w:t>
      </w:r>
    </w:p>
    <w:p w14:paraId="05A0DBA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路面材料基地</w:t>
      </w:r>
      <w:r>
        <w:rPr>
          <w:rFonts w:hint="eastAsia" w:ascii="Times New Roman" w:hAnsi="Times New Roman" w:eastAsia="方正小标宋简体" w:cs="Times New Roman"/>
          <w:sz w:val="36"/>
          <w:szCs w:val="36"/>
          <w:lang w:val="en-US" w:eastAsia="zh-CN"/>
        </w:rPr>
        <w:t>水土保持监测及验收</w:t>
      </w:r>
      <w:r>
        <w:rPr>
          <w:rFonts w:hint="default" w:ascii="Times New Roman" w:hAnsi="Times New Roman" w:eastAsia="方正小标宋简体" w:cs="Times New Roman"/>
          <w:sz w:val="36"/>
          <w:szCs w:val="36"/>
          <w:lang w:val="en-US" w:eastAsia="zh-CN"/>
        </w:rPr>
        <w:t>服务采购</w:t>
      </w:r>
      <w:r>
        <w:rPr>
          <w:rFonts w:hint="eastAsia" w:ascii="Times New Roman" w:hAnsi="Times New Roman" w:eastAsia="方正小标宋简体" w:cs="Times New Roman"/>
          <w:sz w:val="36"/>
          <w:szCs w:val="36"/>
          <w:lang w:val="en-US" w:eastAsia="zh-CN"/>
        </w:rPr>
        <w:t>项目</w:t>
      </w:r>
      <w:r>
        <w:rPr>
          <w:rFonts w:hint="default" w:ascii="Times New Roman" w:hAnsi="Times New Roman" w:eastAsia="方正小标宋简体" w:cs="Times New Roman"/>
          <w:sz w:val="36"/>
          <w:szCs w:val="36"/>
          <w:lang w:val="en-US" w:eastAsia="zh-CN"/>
        </w:rPr>
        <w:t>公开</w:t>
      </w:r>
      <w:r>
        <w:rPr>
          <w:rFonts w:hint="default" w:ascii="Times New Roman" w:hAnsi="Times New Roman" w:eastAsia="方正小标宋简体" w:cs="Times New Roman"/>
          <w:sz w:val="36"/>
          <w:szCs w:val="36"/>
        </w:rPr>
        <w:t>询价评</w:t>
      </w:r>
      <w:r>
        <w:rPr>
          <w:rFonts w:hint="eastAsia" w:ascii="Times New Roman" w:hAnsi="Times New Roman" w:eastAsia="方正小标宋简体" w:cs="Times New Roman"/>
          <w:sz w:val="36"/>
          <w:szCs w:val="36"/>
          <w:lang w:val="en-US" w:eastAsia="zh-CN"/>
        </w:rPr>
        <w:t>审</w:t>
      </w:r>
      <w:r>
        <w:rPr>
          <w:rFonts w:hint="default" w:ascii="Times New Roman" w:hAnsi="Times New Roman" w:eastAsia="方正小标宋简体" w:cs="Times New Roman"/>
          <w:sz w:val="36"/>
          <w:szCs w:val="36"/>
        </w:rPr>
        <w:t>办法</w:t>
      </w:r>
    </w:p>
    <w:p w14:paraId="2066301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14:paraId="517E427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一、询价基本原则</w:t>
      </w:r>
    </w:p>
    <w:p w14:paraId="342BD55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询价工作应依据《中华人民共和国招标投标法》和国家、地方政府有关询价的有关规定，遵循“公开、公平、公正、择优、信用”的原则进行。</w:t>
      </w:r>
    </w:p>
    <w:p w14:paraId="3F05966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二、询价依据</w:t>
      </w:r>
    </w:p>
    <w:p w14:paraId="0F6094F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bCs/>
          <w:sz w:val="28"/>
          <w:szCs w:val="28"/>
          <w:lang w:val="en-US" w:eastAsia="zh-CN"/>
        </w:rPr>
        <w:t>响应</w:t>
      </w:r>
      <w:r>
        <w:rPr>
          <w:rFonts w:hint="default" w:ascii="Times New Roman" w:hAnsi="Times New Roman" w:eastAsia="仿宋_GB2312" w:cs="Times New Roman"/>
          <w:sz w:val="28"/>
          <w:szCs w:val="28"/>
        </w:rPr>
        <w:t>人递交的</w:t>
      </w:r>
      <w:r>
        <w:rPr>
          <w:rFonts w:hint="eastAsia" w:ascii="Times New Roman" w:hAnsi="Times New Roman" w:eastAsia="仿宋_GB2312" w:cs="Times New Roman"/>
          <w:bCs/>
          <w:sz w:val="28"/>
          <w:szCs w:val="28"/>
          <w:lang w:val="en-US" w:eastAsia="zh-CN"/>
        </w:rPr>
        <w:t>响应</w:t>
      </w:r>
      <w:r>
        <w:rPr>
          <w:rFonts w:hint="default" w:ascii="Times New Roman" w:hAnsi="Times New Roman" w:eastAsia="仿宋_GB2312" w:cs="Times New Roman"/>
          <w:sz w:val="28"/>
          <w:szCs w:val="28"/>
        </w:rPr>
        <w:t>文件依据主要法律、法规及资料文件包括但不限于：</w:t>
      </w:r>
    </w:p>
    <w:p w14:paraId="567DD1C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（1）报价函；</w:t>
      </w:r>
    </w:p>
    <w:p w14:paraId="4D4A010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（2）法定代表人</w:t>
      </w:r>
      <w:r>
        <w:rPr>
          <w:rFonts w:hint="eastAsia" w:ascii="Times New Roman" w:hAnsi="Times New Roman" w:eastAsia="仿宋_GB2312" w:cs="Times New Roman"/>
          <w:sz w:val="28"/>
          <w:szCs w:val="28"/>
          <w:lang w:val="en-US" w:eastAsia="zh-CN"/>
        </w:rPr>
        <w:t>证明或</w:t>
      </w:r>
      <w:r>
        <w:rPr>
          <w:rFonts w:hint="default" w:ascii="Times New Roman" w:hAnsi="Times New Roman" w:eastAsia="仿宋_GB2312" w:cs="Times New Roman"/>
          <w:sz w:val="28"/>
          <w:szCs w:val="28"/>
        </w:rPr>
        <w:t>授权委托书；</w:t>
      </w:r>
    </w:p>
    <w:p w14:paraId="2CC6596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（3）资格评审对应文件（营业执照、公司资质、类似业绩、企业信誉</w:t>
      </w:r>
      <w:r>
        <w:rPr>
          <w:rFonts w:hint="eastAsia" w:ascii="Times New Roman" w:hAnsi="Times New Roman" w:eastAsia="仿宋_GB2312" w:cs="Times New Roman"/>
          <w:sz w:val="28"/>
          <w:szCs w:val="28"/>
          <w:lang w:val="en-US" w:eastAsia="zh-CN"/>
        </w:rPr>
        <w:t>承诺函</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，复印件需加盖公章）；</w:t>
      </w:r>
    </w:p>
    <w:p w14:paraId="43AC23B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（4）其他能证明</w:t>
      </w: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sz w:val="28"/>
          <w:szCs w:val="28"/>
        </w:rPr>
        <w:t>实力</w:t>
      </w:r>
      <w:r>
        <w:rPr>
          <w:rFonts w:hint="eastAsia"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rPr>
        <w:t>相关文件及说明。</w:t>
      </w:r>
    </w:p>
    <w:p w14:paraId="20C072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三、询价办法</w:t>
      </w:r>
    </w:p>
    <w:p w14:paraId="7D5804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（一）本次询价采用</w:t>
      </w:r>
      <w:r>
        <w:rPr>
          <w:rFonts w:hint="default" w:ascii="Times New Roman" w:hAnsi="Times New Roman" w:eastAsia="仿宋_GB2312" w:cs="Times New Roman"/>
          <w:sz w:val="28"/>
          <w:szCs w:val="28"/>
          <w:lang w:val="en-US" w:eastAsia="zh-CN"/>
        </w:rPr>
        <w:t>经评审的最低价中选法</w:t>
      </w:r>
      <w:r>
        <w:rPr>
          <w:rFonts w:hint="default" w:ascii="Times New Roman" w:hAnsi="Times New Roman" w:eastAsia="仿宋_GB2312" w:cs="Times New Roman"/>
          <w:sz w:val="28"/>
          <w:szCs w:val="28"/>
        </w:rPr>
        <w:t>。</w:t>
      </w:r>
    </w:p>
    <w:p w14:paraId="731B6C6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sz w:val="28"/>
          <w:szCs w:val="28"/>
          <w:lang w:val="en-US" w:eastAsia="zh-CN"/>
        </w:rPr>
        <w:t>评审标准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以</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en-US" w:eastAsia="zh-CN"/>
        </w:rPr>
        <w:t>报价函不含税价格作为评审价格。</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提供的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w:t>
      </w:r>
      <w:r>
        <w:rPr>
          <w:rFonts w:hint="default" w:ascii="Times New Roman" w:hAnsi="Times New Roman" w:eastAsia="仿宋_GB2312" w:cs="Times New Roman"/>
          <w:sz w:val="28"/>
          <w:szCs w:val="28"/>
          <w:lang w:val="en-US" w:eastAsia="zh-CN"/>
        </w:rPr>
        <w:t>应</w:t>
      </w:r>
      <w:r>
        <w:rPr>
          <w:rFonts w:hint="default" w:ascii="Times New Roman" w:hAnsi="Times New Roman" w:eastAsia="仿宋_GB2312" w:cs="Times New Roman"/>
          <w:sz w:val="28"/>
          <w:szCs w:val="28"/>
        </w:rPr>
        <w:t>能证明其报价的合理性，且被询价小组接受，询价小组应认定这一报价为经评审的合理报价）。</w:t>
      </w:r>
    </w:p>
    <w:p w14:paraId="2DFA4CD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（三）询价小组在询价过程中必须按照本询价评</w:t>
      </w:r>
      <w:r>
        <w:rPr>
          <w:rFonts w:hint="eastAsia" w:ascii="Times New Roman" w:hAnsi="Times New Roman" w:eastAsia="仿宋_GB2312" w:cs="Times New Roman"/>
          <w:sz w:val="28"/>
          <w:szCs w:val="28"/>
          <w:lang w:val="en-US" w:eastAsia="zh-CN"/>
        </w:rPr>
        <w:t>审办法</w:t>
      </w:r>
      <w:r>
        <w:rPr>
          <w:rFonts w:hint="default" w:ascii="Times New Roman" w:hAnsi="Times New Roman" w:eastAsia="仿宋_GB2312" w:cs="Times New Roman"/>
          <w:sz w:val="28"/>
          <w:szCs w:val="28"/>
        </w:rPr>
        <w:t>规定的评</w:t>
      </w:r>
      <w:r>
        <w:rPr>
          <w:rFonts w:hint="eastAsia"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标准和方法，本着严肃、客观、公正的态度对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文件的</w:t>
      </w:r>
      <w:r>
        <w:rPr>
          <w:rFonts w:hint="default" w:ascii="Times New Roman" w:hAnsi="Times New Roman" w:eastAsia="仿宋_GB2312" w:cs="Times New Roman"/>
          <w:sz w:val="28"/>
          <w:szCs w:val="28"/>
          <w:lang w:val="en-US" w:eastAsia="zh-CN"/>
        </w:rPr>
        <w:t>资格审查</w:t>
      </w:r>
      <w:r>
        <w:rPr>
          <w:rFonts w:hint="default" w:ascii="Times New Roman" w:hAnsi="Times New Roman" w:eastAsia="仿宋_GB2312" w:cs="Times New Roman"/>
          <w:sz w:val="28"/>
          <w:szCs w:val="28"/>
        </w:rPr>
        <w:t>内容进行评审，任何人不得干预询价小组成员的评分权利和评选决定。完成评</w:t>
      </w:r>
      <w:r>
        <w:rPr>
          <w:rFonts w:hint="eastAsia"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后，选取</w:t>
      </w:r>
      <w:r>
        <w:rPr>
          <w:rFonts w:hint="default" w:ascii="Times New Roman" w:hAnsi="Times New Roman" w:eastAsia="仿宋_GB2312" w:cs="Times New Roman"/>
          <w:sz w:val="28"/>
          <w:szCs w:val="28"/>
          <w:lang w:val="en-US" w:eastAsia="zh-CN"/>
        </w:rPr>
        <w:t>响应报价（不含税）价格最低的</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为第一</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w:t>
      </w:r>
    </w:p>
    <w:p w14:paraId="07F2AD0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（四）询价过程中各</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的最终得分如果出现并列分，则</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评分高的</w:t>
      </w:r>
      <w:r>
        <w:rPr>
          <w:rFonts w:hint="default" w:ascii="Times New Roman" w:hAnsi="Times New Roman" w:eastAsia="仿宋_GB2312" w:cs="Times New Roman"/>
          <w:sz w:val="28"/>
          <w:szCs w:val="28"/>
          <w:lang w:val="en-US" w:eastAsia="zh-CN"/>
        </w:rPr>
        <w:t>优先</w:t>
      </w:r>
      <w:r>
        <w:rPr>
          <w:rFonts w:hint="default" w:ascii="Times New Roman" w:hAnsi="Times New Roman" w:eastAsia="仿宋_GB2312" w:cs="Times New Roman"/>
          <w:color w:val="000000" w:themeColor="text1"/>
          <w:sz w:val="28"/>
          <w:szCs w:val="28"/>
          <w14:textFill>
            <w14:solidFill>
              <w14:schemeClr w14:val="tx1"/>
            </w14:solidFill>
          </w14:textFill>
        </w:rPr>
        <w:t>。</w:t>
      </w:r>
    </w:p>
    <w:p w14:paraId="4AE85E9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四、询价程序</w:t>
      </w:r>
    </w:p>
    <w:p w14:paraId="408314B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发布询价公告</w:t>
      </w:r>
      <w:r>
        <w:rPr>
          <w:rFonts w:hint="default" w:ascii="Times New Roman" w:hAnsi="Times New Roman" w:eastAsia="仿宋_GB2312" w:cs="Times New Roman"/>
          <w:sz w:val="28"/>
          <w:szCs w:val="28"/>
        </w:rPr>
        <w:t>；</w:t>
      </w:r>
    </w:p>
    <w:p w14:paraId="0B254A7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（二）组建询价小组；</w:t>
      </w:r>
    </w:p>
    <w:p w14:paraId="2849561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（三）召开评审会议；</w:t>
      </w:r>
    </w:p>
    <w:p w14:paraId="285B865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文件进行</w:t>
      </w:r>
      <w:r>
        <w:rPr>
          <w:rFonts w:hint="eastAsia" w:ascii="Times New Roman" w:hAnsi="Times New Roman" w:eastAsia="仿宋_GB2312" w:cs="Times New Roman"/>
          <w:sz w:val="28"/>
          <w:szCs w:val="28"/>
          <w:lang w:val="en-US" w:eastAsia="zh-CN"/>
        </w:rPr>
        <w:t>资格</w:t>
      </w:r>
      <w:r>
        <w:rPr>
          <w:rFonts w:hint="default" w:ascii="Times New Roman" w:hAnsi="Times New Roman" w:eastAsia="仿宋_GB2312" w:cs="Times New Roman"/>
          <w:sz w:val="28"/>
          <w:szCs w:val="28"/>
        </w:rPr>
        <w:t xml:space="preserve">审查； </w:t>
      </w:r>
    </w:p>
    <w:p w14:paraId="0D7C64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（五）选定</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w:t>
      </w:r>
      <w:r>
        <w:rPr>
          <w:rFonts w:hint="eastAsia" w:ascii="Times New Roman" w:hAnsi="Times New Roman" w:eastAsia="仿宋_GB2312" w:cs="Times New Roman"/>
          <w:sz w:val="28"/>
          <w:szCs w:val="28"/>
          <w:lang w:val="en-US" w:eastAsia="zh-CN"/>
        </w:rPr>
        <w:t>并公示</w:t>
      </w:r>
      <w:r>
        <w:rPr>
          <w:rFonts w:hint="default" w:ascii="Times New Roman" w:hAnsi="Times New Roman" w:eastAsia="仿宋_GB2312" w:cs="Times New Roman"/>
          <w:sz w:val="28"/>
          <w:szCs w:val="28"/>
        </w:rPr>
        <w:t>；</w:t>
      </w:r>
    </w:p>
    <w:p w14:paraId="38EFAC6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（六）发送</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通知书；</w:t>
      </w:r>
    </w:p>
    <w:p w14:paraId="7ADE0B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（八）签署合同。</w:t>
      </w:r>
    </w:p>
    <w:p w14:paraId="264FAA1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询价程序必须依照上述步骤进行，上一步骤不能通过者不能进入下一步评审。</w:t>
      </w:r>
    </w:p>
    <w:p w14:paraId="52ABCCD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w:t>
      </w:r>
      <w:r>
        <w:rPr>
          <w:rFonts w:hint="eastAsia" w:ascii="Times New Roman" w:hAnsi="Times New Roman" w:eastAsia="黑体" w:cs="Times New Roman"/>
          <w:sz w:val="28"/>
          <w:szCs w:val="28"/>
          <w:lang w:val="en-US" w:eastAsia="zh-CN"/>
        </w:rPr>
        <w:t>响应报价</w:t>
      </w:r>
      <w:r>
        <w:rPr>
          <w:rFonts w:hint="default" w:ascii="Times New Roman" w:hAnsi="Times New Roman" w:eastAsia="黑体" w:cs="Times New Roman"/>
          <w:sz w:val="28"/>
          <w:szCs w:val="28"/>
        </w:rPr>
        <w:t>的修正原则</w:t>
      </w:r>
    </w:p>
    <w:p w14:paraId="4E42260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报价出现计算上或累加上的算术错误时，修正错误的原则如下：</w:t>
      </w:r>
    </w:p>
    <w:p w14:paraId="3EE8BF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若用数字表示的金额和用文字表示的金额不一致时，以文字表示的金额为准；</w:t>
      </w:r>
    </w:p>
    <w:p w14:paraId="43FB5DC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当项目单价与数量的乘积与总价不一致时，以单价为准，并修正总价。</w:t>
      </w:r>
    </w:p>
    <w:p w14:paraId="7A0BAEB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（二）询价小组将按上述修正错误的方法调整</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文件中的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报价，调整后的价格对</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具有约束力。如果</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不接受修正后的价格，则其</w:t>
      </w:r>
      <w:r>
        <w:rPr>
          <w:rFonts w:hint="eastAsia" w:ascii="Times New Roman" w:hAnsi="Times New Roman" w:eastAsia="仿宋_GB2312" w:cs="Times New Roman"/>
          <w:sz w:val="28"/>
          <w:szCs w:val="28"/>
          <w:lang w:val="en-US" w:eastAsia="zh-CN"/>
        </w:rPr>
        <w:t>响应文件</w:t>
      </w:r>
      <w:r>
        <w:rPr>
          <w:rFonts w:hint="default" w:ascii="Times New Roman" w:hAnsi="Times New Roman" w:eastAsia="仿宋_GB2312" w:cs="Times New Roman"/>
          <w:sz w:val="28"/>
          <w:szCs w:val="28"/>
        </w:rPr>
        <w:t>将被拒绝。</w:t>
      </w:r>
    </w:p>
    <w:p w14:paraId="69B8FE7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w:t>
      </w:r>
      <w:r>
        <w:rPr>
          <w:rFonts w:hint="eastAsia" w:ascii="Times New Roman" w:hAnsi="Times New Roman" w:eastAsia="黑体" w:cs="Times New Roman"/>
          <w:sz w:val="28"/>
          <w:szCs w:val="28"/>
          <w:lang w:val="en-US" w:eastAsia="zh-CN"/>
        </w:rPr>
        <w:t>响应</w:t>
      </w:r>
      <w:r>
        <w:rPr>
          <w:rFonts w:hint="default" w:ascii="Times New Roman" w:hAnsi="Times New Roman" w:eastAsia="黑体" w:cs="Times New Roman"/>
          <w:sz w:val="28"/>
          <w:szCs w:val="28"/>
          <w:lang w:val="en-US" w:eastAsia="zh-CN"/>
        </w:rPr>
        <w:t>文件评分表</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采购人自拟</w:t>
      </w:r>
      <w:r>
        <w:rPr>
          <w:rFonts w:hint="default" w:ascii="Times New Roman" w:hAnsi="Times New Roman" w:eastAsia="黑体" w:cs="Times New Roman"/>
          <w:sz w:val="28"/>
          <w:szCs w:val="28"/>
        </w:rPr>
        <w:t>）</w:t>
      </w:r>
    </w:p>
    <w:p w14:paraId="4958571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七、澄清</w:t>
      </w:r>
    </w:p>
    <w:p w14:paraId="0BD9620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采购人可</w:t>
      </w:r>
      <w:r>
        <w:rPr>
          <w:rFonts w:hint="default" w:ascii="Times New Roman" w:hAnsi="Times New Roman" w:eastAsia="仿宋_GB2312" w:cs="Times New Roman"/>
          <w:sz w:val="28"/>
          <w:szCs w:val="28"/>
        </w:rPr>
        <w:t>以书面方式要求</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文件中的有关内容作必要的澄清或者补正。对此，</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不得拒绝。澄清或者补正应以书面方式进行并不得超出</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en-US" w:eastAsia="zh-CN"/>
        </w:rPr>
        <w:t>文件</w:t>
      </w:r>
      <w:r>
        <w:rPr>
          <w:rFonts w:hint="default" w:ascii="Times New Roman" w:hAnsi="Times New Roman" w:eastAsia="仿宋_GB2312" w:cs="Times New Roman"/>
          <w:sz w:val="28"/>
          <w:szCs w:val="28"/>
        </w:rPr>
        <w:t>的范围或者改变</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en-US" w:eastAsia="zh-CN"/>
        </w:rPr>
        <w:t>文件</w:t>
      </w:r>
      <w:r>
        <w:rPr>
          <w:rFonts w:hint="default" w:ascii="Times New Roman" w:hAnsi="Times New Roman" w:eastAsia="仿宋_GB2312" w:cs="Times New Roman"/>
          <w:sz w:val="28"/>
          <w:szCs w:val="28"/>
        </w:rPr>
        <w:t>的实质性内容，其签署和盖章必须与</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en-US" w:eastAsia="zh-CN"/>
        </w:rPr>
        <w:t>文件</w:t>
      </w:r>
      <w:r>
        <w:rPr>
          <w:rFonts w:hint="default" w:ascii="Times New Roman" w:hAnsi="Times New Roman" w:eastAsia="仿宋_GB2312" w:cs="Times New Roman"/>
          <w:sz w:val="28"/>
          <w:szCs w:val="28"/>
        </w:rPr>
        <w:t>保持一致。</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rPr>
        <w:t>的澄清或补正内容将作为</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文件的组成部分。</w:t>
      </w:r>
    </w:p>
    <w:p w14:paraId="79B8551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（二）在询价阶段，</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应保持联系方式有效。其联系电话全天候开通（包括节假日），否则，因此影响澄清而造成的责任由</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自负。</w:t>
      </w:r>
    </w:p>
    <w:p w14:paraId="677D577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拒不按照要求对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文件进行澄清或者补正的，</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rPr>
        <w:t>将否决</w:t>
      </w:r>
      <w:r>
        <w:rPr>
          <w:rFonts w:hint="eastAsia" w:ascii="Times New Roman" w:hAnsi="Times New Roman" w:eastAsia="仿宋_GB2312" w:cs="Times New Roman"/>
          <w:sz w:val="28"/>
          <w:szCs w:val="28"/>
          <w:lang w:val="en-US" w:eastAsia="zh-CN"/>
        </w:rPr>
        <w:t>响应文件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采购</w:t>
      </w:r>
      <w:r>
        <w:rPr>
          <w:rFonts w:hint="eastAsia"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不接受</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主动提出的澄清。</w:t>
      </w:r>
    </w:p>
    <w:p w14:paraId="04BB901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八、选定第一</w:t>
      </w:r>
      <w:r>
        <w:rPr>
          <w:rFonts w:hint="eastAsia" w:ascii="Times New Roman" w:hAnsi="Times New Roman" w:eastAsia="黑体" w:cs="Times New Roman"/>
          <w:sz w:val="28"/>
          <w:szCs w:val="28"/>
          <w:lang w:val="en-US" w:eastAsia="zh-CN"/>
        </w:rPr>
        <w:t>成交</w:t>
      </w:r>
      <w:r>
        <w:rPr>
          <w:rFonts w:hint="default" w:ascii="Times New Roman" w:hAnsi="Times New Roman" w:eastAsia="黑体" w:cs="Times New Roman"/>
          <w:sz w:val="28"/>
          <w:szCs w:val="28"/>
        </w:rPr>
        <w:t>候选人</w:t>
      </w:r>
    </w:p>
    <w:p w14:paraId="07B7BF0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根据上述评审原则对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文件进行评审，通过评审的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文件评分最高者，将被推荐为第一</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w:t>
      </w:r>
    </w:p>
    <w:p w14:paraId="6569D07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（一）询价人将合同优先授予通过符合性审查，且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不含税总价最低</w:t>
      </w:r>
      <w:r>
        <w:rPr>
          <w:rFonts w:hint="default" w:ascii="Times New Roman" w:hAnsi="Times New Roman" w:eastAsia="仿宋_GB2312" w:cs="Times New Roman"/>
          <w:color w:val="000000" w:themeColor="text1"/>
          <w:sz w:val="28"/>
          <w:szCs w:val="28"/>
          <w14:textFill>
            <w14:solidFill>
              <w14:schemeClr w14:val="tx1"/>
            </w14:solidFill>
          </w14:textFill>
        </w:rPr>
        <w:t>的被询价人。</w:t>
      </w:r>
    </w:p>
    <w:p w14:paraId="2A94937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（二）如果推荐的第一</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候选人放弃中标，则按推荐的</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候选人排名顺序依次确定</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人。</w:t>
      </w:r>
    </w:p>
    <w:p w14:paraId="0F5B050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人的</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价为通过了评审、澄清补正及进行价格谈判后经</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人确认的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报价。</w:t>
      </w:r>
    </w:p>
    <w:p w14:paraId="79129B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（四）如有例外情况，由询价小组研究处理。</w:t>
      </w:r>
    </w:p>
    <w:p w14:paraId="6BA7A6F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0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1DC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94B04">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94B04">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D637B"/>
    <w:multiLevelType w:val="singleLevel"/>
    <w:tmpl w:val="6CCD637B"/>
    <w:lvl w:ilvl="0" w:tentative="0">
      <w:start w:val="1"/>
      <w:numFmt w:val="chineseCounting"/>
      <w:suff w:val="nothing"/>
      <w:lvlText w:val="%1、"/>
      <w:lvlJc w:val="left"/>
      <w:rPr>
        <w:rFonts w:hint="eastAsia"/>
      </w:rPr>
    </w:lvl>
  </w:abstractNum>
  <w:abstractNum w:abstractNumId="1">
    <w:nsid w:val="6DDFC8D5"/>
    <w:multiLevelType w:val="singleLevel"/>
    <w:tmpl w:val="6DDFC8D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YWE1ZTE1Y2UzNTUzMTllNTIxNzZjZWI0MWZmNjEifQ=="/>
  </w:docVars>
  <w:rsids>
    <w:rsidRoot w:val="00000000"/>
    <w:rsid w:val="012500B0"/>
    <w:rsid w:val="034A6E79"/>
    <w:rsid w:val="05E57E16"/>
    <w:rsid w:val="06ED2C33"/>
    <w:rsid w:val="071028D0"/>
    <w:rsid w:val="08B423CC"/>
    <w:rsid w:val="09054220"/>
    <w:rsid w:val="09902DA1"/>
    <w:rsid w:val="0B5938F8"/>
    <w:rsid w:val="0B9828EF"/>
    <w:rsid w:val="0E4B2365"/>
    <w:rsid w:val="0E937704"/>
    <w:rsid w:val="0E9B33B7"/>
    <w:rsid w:val="0EE213FB"/>
    <w:rsid w:val="10DD3AC9"/>
    <w:rsid w:val="12D34D55"/>
    <w:rsid w:val="132A3E74"/>
    <w:rsid w:val="15817D49"/>
    <w:rsid w:val="16E20FBC"/>
    <w:rsid w:val="174775C1"/>
    <w:rsid w:val="17A34285"/>
    <w:rsid w:val="193B58D4"/>
    <w:rsid w:val="1B691300"/>
    <w:rsid w:val="1D116D76"/>
    <w:rsid w:val="1E721C06"/>
    <w:rsid w:val="22D96844"/>
    <w:rsid w:val="242A3DBE"/>
    <w:rsid w:val="24632561"/>
    <w:rsid w:val="280C5B9C"/>
    <w:rsid w:val="2B4E790D"/>
    <w:rsid w:val="2B5A38DD"/>
    <w:rsid w:val="2D2B563B"/>
    <w:rsid w:val="2E381DFD"/>
    <w:rsid w:val="2EAC53EF"/>
    <w:rsid w:val="2F271408"/>
    <w:rsid w:val="2F634003"/>
    <w:rsid w:val="2F87455F"/>
    <w:rsid w:val="315D4977"/>
    <w:rsid w:val="32937734"/>
    <w:rsid w:val="34DA0EEA"/>
    <w:rsid w:val="38FB62D2"/>
    <w:rsid w:val="39645CFD"/>
    <w:rsid w:val="3A426199"/>
    <w:rsid w:val="3C8E5858"/>
    <w:rsid w:val="3F0F2C05"/>
    <w:rsid w:val="408353E4"/>
    <w:rsid w:val="40C93484"/>
    <w:rsid w:val="42C06414"/>
    <w:rsid w:val="44092B02"/>
    <w:rsid w:val="4C5C6EC6"/>
    <w:rsid w:val="4D473703"/>
    <w:rsid w:val="4FD74FF6"/>
    <w:rsid w:val="51887E11"/>
    <w:rsid w:val="520D2311"/>
    <w:rsid w:val="56192D27"/>
    <w:rsid w:val="56B15CCE"/>
    <w:rsid w:val="573259A7"/>
    <w:rsid w:val="5CBF06C8"/>
    <w:rsid w:val="5E1433F3"/>
    <w:rsid w:val="5FC8494B"/>
    <w:rsid w:val="606A1CCD"/>
    <w:rsid w:val="644F1138"/>
    <w:rsid w:val="652C66F5"/>
    <w:rsid w:val="6604730F"/>
    <w:rsid w:val="66DE592A"/>
    <w:rsid w:val="67CA3555"/>
    <w:rsid w:val="69A9716D"/>
    <w:rsid w:val="69B946B2"/>
    <w:rsid w:val="69DD6677"/>
    <w:rsid w:val="6AA37664"/>
    <w:rsid w:val="6BDC6B31"/>
    <w:rsid w:val="6E7A334D"/>
    <w:rsid w:val="7092596A"/>
    <w:rsid w:val="720924EE"/>
    <w:rsid w:val="721646DA"/>
    <w:rsid w:val="738242B7"/>
    <w:rsid w:val="7461717C"/>
    <w:rsid w:val="756E175E"/>
    <w:rsid w:val="763D0825"/>
    <w:rsid w:val="764C0463"/>
    <w:rsid w:val="770E1343"/>
    <w:rsid w:val="794C5467"/>
    <w:rsid w:val="7A4C7DDC"/>
    <w:rsid w:val="7BC858FA"/>
    <w:rsid w:val="7C0C45B7"/>
    <w:rsid w:val="7C2823C0"/>
    <w:rsid w:val="7C686694"/>
    <w:rsid w:val="7E2B7367"/>
    <w:rsid w:val="7E6B7501"/>
    <w:rsid w:val="7EED30D6"/>
    <w:rsid w:val="7F1A63C3"/>
    <w:rsid w:val="7F72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unhideWhenUsed/>
    <w:qFormat/>
    <w:uiPriority w:val="0"/>
    <w:pPr>
      <w:keepNext/>
      <w:keepLines/>
      <w:ind w:firstLine="880"/>
      <w:outlineLvl w:val="3"/>
    </w:pPr>
    <w:rPr>
      <w:rFonts w:ascii="Times New Roman" w:hAnsi="Times New Roma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line="288" w:lineRule="auto"/>
      <w:outlineLvl w:val="1"/>
    </w:pPr>
    <w:rPr>
      <w:rFonts w:ascii="Helvetica" w:hAnsi="Helvetica" w:eastAsia="Arial Unicode MS" w:cs="Arial Unicode MS"/>
      <w:b/>
      <w:bCs/>
      <w:color w:val="565452"/>
      <w:spacing w:val="7"/>
      <w:sz w:val="36"/>
      <w:szCs w:val="36"/>
      <w:lang w:val="de-DE" w:eastAsia="zh-CN" w:bidi="ar-SA"/>
    </w:rPr>
  </w:style>
  <w:style w:type="paragraph" w:styleId="5">
    <w:name w:val="Normal Indent"/>
    <w:basedOn w:val="1"/>
    <w:qFormat/>
    <w:uiPriority w:val="0"/>
    <w:pPr>
      <w:ind w:firstLine="420" w:firstLineChars="200"/>
    </w:pPr>
  </w:style>
  <w:style w:type="paragraph" w:styleId="6">
    <w:name w:val="annotation text"/>
    <w:basedOn w:val="1"/>
    <w:unhideWhenUsed/>
    <w:qFormat/>
    <w:uiPriority w:val="0"/>
    <w:pPr>
      <w:jc w:val="left"/>
    </w:pPr>
  </w:style>
  <w:style w:type="paragraph" w:styleId="7">
    <w:name w:val="Body Text"/>
    <w:basedOn w:val="1"/>
    <w:next w:val="1"/>
    <w:unhideWhenUsed/>
    <w:qFormat/>
    <w:uiPriority w:val="0"/>
    <w:pPr>
      <w:spacing w:after="120"/>
    </w:pPr>
    <w:rPr>
      <w:rFonts w:ascii="Calibri" w:hAnsi="Calibri" w:eastAsia="宋体" w:cs="宋体"/>
    </w:rPr>
  </w:style>
  <w:style w:type="paragraph" w:styleId="8">
    <w:name w:val="Body Text Indent"/>
    <w:basedOn w:val="1"/>
    <w:next w:val="9"/>
    <w:qFormat/>
    <w:uiPriority w:val="0"/>
    <w:pPr>
      <w:tabs>
        <w:tab w:val="left" w:pos="12285"/>
      </w:tabs>
      <w:ind w:firstLine="560" w:firstLineChars="200"/>
    </w:pPr>
    <w:rPr>
      <w:sz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Plain Text"/>
    <w:basedOn w:val="1"/>
    <w:unhideWhenUsed/>
    <w:qFormat/>
    <w:uiPriority w:val="99"/>
    <w:rPr>
      <w:rFonts w:ascii="宋体" w:hAnsi="Courier New" w:cs="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39"/>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next w:val="7"/>
    <w:unhideWhenUsed/>
    <w:qFormat/>
    <w:uiPriority w:val="0"/>
    <w:pPr>
      <w:ind w:firstLine="420"/>
    </w:pPr>
    <w:rPr>
      <w:rFonts w:eastAsia="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Text1I2"/>
    <w:basedOn w:val="19"/>
    <w:qFormat/>
    <w:uiPriority w:val="0"/>
    <w:pPr>
      <w:spacing w:after="0"/>
      <w:ind w:left="0" w:leftChars="0" w:firstLine="420" w:firstLineChars="200"/>
    </w:pPr>
  </w:style>
  <w:style w:type="paragraph" w:customStyle="1" w:styleId="19">
    <w:name w:val="BodyTextIndent"/>
    <w:basedOn w:val="1"/>
    <w:qFormat/>
    <w:uiPriority w:val="0"/>
    <w:pPr>
      <w:spacing w:after="120"/>
      <w:ind w:left="420" w:leftChars="200"/>
      <w:textAlignment w:val="baseline"/>
    </w:pPr>
  </w:style>
  <w:style w:type="paragraph" w:styleId="20">
    <w:name w:val="List Paragraph"/>
    <w:basedOn w:val="1"/>
    <w:qFormat/>
    <w:uiPriority w:val="34"/>
    <w:pPr>
      <w:ind w:firstLine="420" w:firstLineChars="200"/>
    </w:pPr>
  </w:style>
  <w:style w:type="paragraph" w:customStyle="1" w:styleId="21">
    <w:name w:val="列表段落1"/>
    <w:basedOn w:val="1"/>
    <w:qFormat/>
    <w:uiPriority w:val="34"/>
    <w:pPr>
      <w:ind w:firstLine="420" w:firstLineChars="200"/>
    </w:pPr>
    <w:rPr>
      <w:rFonts w:ascii="Calibri" w:hAnsi="Calibri" w:eastAsia="宋体" w:cs="Times New Roman"/>
      <w:szCs w:val="24"/>
    </w:rPr>
  </w:style>
  <w:style w:type="paragraph" w:customStyle="1" w:styleId="22">
    <w:name w:val="Normal_2_0_0"/>
    <w:qFormat/>
    <w:uiPriority w:val="0"/>
    <w:rPr>
      <w:rFonts w:ascii="Times New Roman" w:hAnsi="Times New Roman" w:eastAsia="等线" w:cs="Times New Roman"/>
      <w:sz w:val="24"/>
      <w:szCs w:val="24"/>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5455</Words>
  <Characters>5678</Characters>
  <Lines>0</Lines>
  <Paragraphs>0</Paragraphs>
  <TotalTime>0</TotalTime>
  <ScaleCrop>false</ScaleCrop>
  <LinksUpToDate>false</LinksUpToDate>
  <CharactersWithSpaces>5830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陈龙浩</cp:lastModifiedBy>
  <cp:lastPrinted>2023-01-31T03:12:00Z</cp:lastPrinted>
  <dcterms:modified xsi:type="dcterms:W3CDTF">2025-04-08T02:56:06Z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7E651D0DE05043F7B39D003811E39196_13</vt:lpwstr>
  </property>
  <property fmtid="{D5CDD505-2E9C-101B-9397-08002B2CF9AE}" pid="4" name="KSOTemplateDocerSaveRecord">
    <vt:lpwstr>eyJoZGlkIjoiZmY5ZGZlOWJjODQ2OTg4NjNlYTk4NjEzY2NhNTM3MGUiLCJ1c2VySWQiOiIxNDg0NzEwMTc5In0=</vt:lpwstr>
  </property>
</Properties>
</file>